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E8" w:rsidRPr="007C5C7C" w:rsidRDefault="002805E8" w:rsidP="000D5E5C">
      <w:pPr>
        <w:spacing w:after="0"/>
        <w:jc w:val="center"/>
        <w:rPr>
          <w:rFonts w:ascii="Times New Roman" w:hAnsi="Times New Roman"/>
          <w:b/>
          <w:sz w:val="28"/>
          <w:szCs w:val="28"/>
        </w:rPr>
      </w:pPr>
      <w:r w:rsidRPr="007C5C7C">
        <w:rPr>
          <w:rFonts w:ascii="Times New Roman" w:hAnsi="Times New Roman"/>
          <w:b/>
          <w:sz w:val="28"/>
          <w:szCs w:val="28"/>
        </w:rPr>
        <w:t>БРЯНСКАЯ ОБЛАСТЬ</w:t>
      </w:r>
    </w:p>
    <w:p w:rsidR="002805E8" w:rsidRPr="007C5C7C" w:rsidRDefault="002805E8" w:rsidP="000D5E5C">
      <w:pPr>
        <w:spacing w:after="0"/>
        <w:jc w:val="center"/>
        <w:rPr>
          <w:rFonts w:ascii="Times New Roman" w:hAnsi="Times New Roman"/>
          <w:b/>
          <w:sz w:val="28"/>
          <w:szCs w:val="28"/>
        </w:rPr>
      </w:pPr>
      <w:r w:rsidRPr="007C5C7C">
        <w:rPr>
          <w:rFonts w:ascii="Times New Roman" w:hAnsi="Times New Roman"/>
          <w:b/>
          <w:sz w:val="28"/>
          <w:szCs w:val="28"/>
        </w:rPr>
        <w:t>БРАСОВСКИЙ РАЙОН</w:t>
      </w:r>
    </w:p>
    <w:p w:rsidR="002805E8" w:rsidRPr="007C5C7C" w:rsidRDefault="002805E8" w:rsidP="000D5E5C">
      <w:pPr>
        <w:spacing w:after="0"/>
        <w:jc w:val="center"/>
        <w:rPr>
          <w:rFonts w:ascii="Times New Roman" w:hAnsi="Times New Roman"/>
          <w:b/>
          <w:bCs/>
          <w:sz w:val="28"/>
          <w:szCs w:val="28"/>
        </w:rPr>
      </w:pPr>
      <w:r>
        <w:rPr>
          <w:rFonts w:ascii="Times New Roman" w:hAnsi="Times New Roman"/>
          <w:b/>
          <w:bCs/>
          <w:sz w:val="28"/>
          <w:szCs w:val="28"/>
        </w:rPr>
        <w:t>ГЛОДНЕВСКИЙ</w:t>
      </w:r>
      <w:r w:rsidRPr="007C5C7C">
        <w:rPr>
          <w:rFonts w:ascii="Times New Roman" w:hAnsi="Times New Roman"/>
          <w:b/>
          <w:bCs/>
          <w:sz w:val="28"/>
          <w:szCs w:val="28"/>
        </w:rPr>
        <w:t xml:space="preserve"> СЕЛЬСКИЙ СОВЕТ НАРОДНЫХ ДЕПУТАТОВ ЧЕТВЕРТОГО СОЗЫВА  </w:t>
      </w:r>
    </w:p>
    <w:tbl>
      <w:tblPr>
        <w:tblW w:w="10440" w:type="dxa"/>
        <w:tblBorders>
          <w:top w:val="thinThickSmallGap" w:sz="24" w:space="0" w:color="auto"/>
        </w:tblBorders>
        <w:tblLook w:val="0000"/>
      </w:tblPr>
      <w:tblGrid>
        <w:gridCol w:w="10440"/>
      </w:tblGrid>
      <w:tr w:rsidR="002805E8" w:rsidRPr="007C5C7C" w:rsidTr="004D7B0E">
        <w:trPr>
          <w:trHeight w:val="100"/>
        </w:trPr>
        <w:tc>
          <w:tcPr>
            <w:tcW w:w="10440" w:type="dxa"/>
            <w:tcBorders>
              <w:top w:val="thinThickSmallGap" w:sz="24" w:space="0" w:color="auto"/>
              <w:left w:val="nil"/>
              <w:bottom w:val="nil"/>
              <w:right w:val="nil"/>
            </w:tcBorders>
          </w:tcPr>
          <w:p w:rsidR="002805E8" w:rsidRPr="007C5C7C" w:rsidRDefault="002805E8" w:rsidP="000D5E5C">
            <w:pPr>
              <w:spacing w:after="0"/>
              <w:jc w:val="center"/>
              <w:rPr>
                <w:rFonts w:ascii="Times New Roman" w:hAnsi="Times New Roman"/>
                <w:b/>
                <w:sz w:val="28"/>
                <w:szCs w:val="28"/>
              </w:rPr>
            </w:pPr>
          </w:p>
        </w:tc>
      </w:tr>
    </w:tbl>
    <w:p w:rsidR="002805E8" w:rsidRPr="007C5C7C" w:rsidRDefault="002805E8" w:rsidP="000D5E5C">
      <w:pPr>
        <w:spacing w:after="0"/>
        <w:jc w:val="center"/>
        <w:rPr>
          <w:rFonts w:ascii="Times New Roman" w:hAnsi="Times New Roman"/>
          <w:b/>
          <w:bCs/>
          <w:sz w:val="28"/>
          <w:szCs w:val="28"/>
        </w:rPr>
      </w:pPr>
      <w:r w:rsidRPr="007C5C7C">
        <w:rPr>
          <w:rFonts w:ascii="Times New Roman" w:hAnsi="Times New Roman"/>
          <w:b/>
          <w:bCs/>
          <w:sz w:val="28"/>
          <w:szCs w:val="28"/>
        </w:rPr>
        <w:t>РЕШЕНИЕ</w:t>
      </w:r>
    </w:p>
    <w:p w:rsidR="002805E8" w:rsidRPr="000D5E5C" w:rsidRDefault="002805E8" w:rsidP="000D5E5C">
      <w:pPr>
        <w:spacing w:after="0"/>
        <w:jc w:val="center"/>
        <w:rPr>
          <w:rFonts w:ascii="Times New Roman" w:hAnsi="Times New Roman"/>
          <w:b/>
          <w:bCs/>
          <w:sz w:val="32"/>
          <w:szCs w:val="32"/>
        </w:rPr>
      </w:pPr>
    </w:p>
    <w:p w:rsidR="002805E8" w:rsidRPr="000D5E5C" w:rsidRDefault="002805E8" w:rsidP="000D5E5C">
      <w:pPr>
        <w:spacing w:after="0"/>
        <w:rPr>
          <w:rFonts w:ascii="Times New Roman" w:hAnsi="Times New Roman"/>
          <w:sz w:val="28"/>
          <w:szCs w:val="28"/>
        </w:rPr>
      </w:pPr>
      <w:r w:rsidRPr="000D5E5C">
        <w:rPr>
          <w:rFonts w:ascii="Times New Roman" w:hAnsi="Times New Roman"/>
          <w:sz w:val="28"/>
          <w:szCs w:val="28"/>
        </w:rPr>
        <w:t xml:space="preserve">от </w:t>
      </w:r>
      <w:r>
        <w:rPr>
          <w:rFonts w:ascii="Times New Roman" w:hAnsi="Times New Roman"/>
          <w:sz w:val="28"/>
          <w:szCs w:val="28"/>
        </w:rPr>
        <w:t>21.12.</w:t>
      </w:r>
      <w:r w:rsidRPr="000D5E5C">
        <w:rPr>
          <w:rFonts w:ascii="Times New Roman" w:hAnsi="Times New Roman"/>
          <w:sz w:val="28"/>
          <w:szCs w:val="28"/>
        </w:rPr>
        <w:t>202</w:t>
      </w:r>
      <w:r>
        <w:rPr>
          <w:rFonts w:ascii="Times New Roman" w:hAnsi="Times New Roman"/>
          <w:sz w:val="28"/>
          <w:szCs w:val="28"/>
        </w:rPr>
        <w:t>0 г. № 4-42</w:t>
      </w:r>
    </w:p>
    <w:p w:rsidR="002805E8" w:rsidRDefault="002805E8" w:rsidP="000D5E5C">
      <w:pPr>
        <w:spacing w:after="0"/>
        <w:rPr>
          <w:rFonts w:ascii="Times New Roman" w:hAnsi="Times New Roman"/>
          <w:sz w:val="28"/>
          <w:szCs w:val="28"/>
        </w:rPr>
      </w:pPr>
      <w:r>
        <w:rPr>
          <w:rFonts w:ascii="Times New Roman" w:hAnsi="Times New Roman"/>
          <w:sz w:val="28"/>
          <w:szCs w:val="28"/>
        </w:rPr>
        <w:t xml:space="preserve"> с. Глоднево</w:t>
      </w:r>
    </w:p>
    <w:p w:rsidR="002805E8" w:rsidRPr="000D5E5C" w:rsidRDefault="002805E8" w:rsidP="000D5E5C">
      <w:pPr>
        <w:spacing w:after="0"/>
        <w:rPr>
          <w:rFonts w:ascii="Times New Roman" w:hAnsi="Times New Roman"/>
          <w:sz w:val="28"/>
          <w:szCs w:val="28"/>
        </w:rPr>
      </w:pPr>
      <w:r>
        <w:rPr>
          <w:rFonts w:ascii="Times New Roman" w:hAnsi="Times New Roman"/>
          <w:b/>
          <w:sz w:val="28"/>
          <w:szCs w:val="28"/>
          <w:lang w:eastAsia="ru-RU"/>
        </w:rPr>
        <w:t xml:space="preserve"> </w:t>
      </w:r>
    </w:p>
    <w:p w:rsidR="002805E8" w:rsidRPr="000D5E5C" w:rsidRDefault="002805E8" w:rsidP="000D5E5C">
      <w:pPr>
        <w:tabs>
          <w:tab w:val="left" w:pos="9355"/>
        </w:tabs>
        <w:spacing w:after="0" w:line="240" w:lineRule="auto"/>
        <w:ind w:right="-1"/>
        <w:rPr>
          <w:rFonts w:ascii="Times New Roman" w:hAnsi="Times New Roman"/>
          <w:sz w:val="28"/>
          <w:szCs w:val="28"/>
          <w:lang w:eastAsia="ru-RU"/>
        </w:rPr>
      </w:pPr>
      <w:r w:rsidRPr="000D5E5C">
        <w:rPr>
          <w:rFonts w:ascii="Times New Roman" w:hAnsi="Times New Roman"/>
          <w:sz w:val="28"/>
          <w:szCs w:val="28"/>
          <w:lang w:eastAsia="ru-RU"/>
        </w:rPr>
        <w:t xml:space="preserve">Об утверждении Порядка выдвижения, </w:t>
      </w:r>
    </w:p>
    <w:p w:rsidR="002805E8" w:rsidRPr="000D5E5C" w:rsidRDefault="002805E8" w:rsidP="000D5E5C">
      <w:pPr>
        <w:tabs>
          <w:tab w:val="left" w:pos="9355"/>
        </w:tabs>
        <w:spacing w:after="0" w:line="240" w:lineRule="auto"/>
        <w:ind w:right="-1"/>
        <w:rPr>
          <w:rFonts w:ascii="Times New Roman" w:hAnsi="Times New Roman"/>
          <w:sz w:val="28"/>
          <w:szCs w:val="28"/>
          <w:lang w:eastAsia="ru-RU"/>
        </w:rPr>
      </w:pPr>
      <w:r w:rsidRPr="000D5E5C">
        <w:rPr>
          <w:rFonts w:ascii="Times New Roman" w:hAnsi="Times New Roman"/>
          <w:sz w:val="28"/>
          <w:szCs w:val="28"/>
          <w:lang w:eastAsia="ru-RU"/>
        </w:rPr>
        <w:t xml:space="preserve">внесения, обсуждения и рассмотрения </w:t>
      </w:r>
    </w:p>
    <w:p w:rsidR="002805E8" w:rsidRPr="000D5E5C" w:rsidRDefault="002805E8" w:rsidP="000D5E5C">
      <w:pPr>
        <w:tabs>
          <w:tab w:val="left" w:pos="9355"/>
        </w:tabs>
        <w:spacing w:after="0" w:line="240" w:lineRule="auto"/>
        <w:ind w:right="-1"/>
        <w:rPr>
          <w:rFonts w:ascii="Times New Roman" w:hAnsi="Times New Roman"/>
          <w:sz w:val="28"/>
          <w:szCs w:val="28"/>
          <w:lang w:eastAsia="ru-RU"/>
        </w:rPr>
      </w:pPr>
      <w:r w:rsidRPr="000D5E5C">
        <w:rPr>
          <w:rFonts w:ascii="Times New Roman" w:hAnsi="Times New Roman"/>
          <w:sz w:val="28"/>
          <w:szCs w:val="28"/>
          <w:lang w:eastAsia="ru-RU"/>
        </w:rPr>
        <w:t xml:space="preserve">инициативных проектов в МО </w:t>
      </w:r>
    </w:p>
    <w:p w:rsidR="002805E8" w:rsidRPr="000D5E5C" w:rsidRDefault="002805E8" w:rsidP="000D5E5C">
      <w:pPr>
        <w:tabs>
          <w:tab w:val="left" w:pos="9355"/>
        </w:tabs>
        <w:spacing w:after="0" w:line="240" w:lineRule="auto"/>
        <w:ind w:right="-1"/>
        <w:rPr>
          <w:rFonts w:ascii="Times New Roman" w:hAnsi="Times New Roman"/>
          <w:sz w:val="28"/>
          <w:szCs w:val="28"/>
          <w:lang w:eastAsia="ru-RU"/>
        </w:rPr>
      </w:pPr>
      <w:r>
        <w:rPr>
          <w:rFonts w:ascii="Times New Roman" w:hAnsi="Times New Roman"/>
          <w:sz w:val="28"/>
          <w:szCs w:val="28"/>
          <w:lang w:eastAsia="ru-RU"/>
        </w:rPr>
        <w:t>«Глодневское</w:t>
      </w:r>
      <w:r w:rsidRPr="000D5E5C">
        <w:rPr>
          <w:rFonts w:ascii="Times New Roman" w:hAnsi="Times New Roman"/>
          <w:sz w:val="28"/>
          <w:szCs w:val="28"/>
          <w:lang w:eastAsia="ru-RU"/>
        </w:rPr>
        <w:t xml:space="preserve"> сельское поселение»</w:t>
      </w:r>
    </w:p>
    <w:p w:rsidR="002805E8" w:rsidRPr="000D5E5C" w:rsidRDefault="002805E8" w:rsidP="000D5E5C">
      <w:pPr>
        <w:spacing w:after="0" w:line="240" w:lineRule="auto"/>
        <w:ind w:firstLine="851"/>
        <w:jc w:val="both"/>
        <w:rPr>
          <w:rFonts w:ascii="Times New Roman" w:hAnsi="Times New Roman"/>
          <w:sz w:val="28"/>
          <w:szCs w:val="28"/>
          <w:lang w:eastAsia="ru-RU"/>
        </w:rPr>
      </w:pPr>
    </w:p>
    <w:p w:rsidR="002805E8" w:rsidRPr="000D5E5C" w:rsidRDefault="002805E8" w:rsidP="000D5E5C">
      <w:pPr>
        <w:spacing w:after="0" w:line="240" w:lineRule="auto"/>
        <w:ind w:firstLine="851"/>
        <w:jc w:val="both"/>
        <w:rPr>
          <w:rFonts w:ascii="Times New Roman" w:hAnsi="Times New Roman"/>
          <w:sz w:val="28"/>
          <w:szCs w:val="28"/>
          <w:lang w:eastAsia="ru-RU"/>
        </w:rPr>
      </w:pPr>
    </w:p>
    <w:p w:rsidR="002805E8" w:rsidRDefault="002805E8" w:rsidP="00FC166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D5E5C">
        <w:rPr>
          <w:rFonts w:ascii="Times New Roman" w:hAnsi="Times New Roman"/>
          <w:sz w:val="28"/>
          <w:szCs w:val="28"/>
          <w:lang w:eastAsia="ru-RU"/>
        </w:rPr>
        <w:t>В соответствии со статьей 26</w:t>
      </w:r>
      <w:r w:rsidRPr="000D5E5C">
        <w:rPr>
          <w:rFonts w:ascii="Times New Roman" w:hAnsi="Times New Roman"/>
          <w:sz w:val="28"/>
          <w:szCs w:val="28"/>
          <w:vertAlign w:val="superscript"/>
          <w:lang w:eastAsia="ru-RU"/>
        </w:rPr>
        <w:t>1</w:t>
      </w:r>
      <w:r w:rsidRPr="000D5E5C">
        <w:rPr>
          <w:rFonts w:ascii="Times New Roman" w:hAnsi="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lang w:eastAsia="ru-RU"/>
        </w:rPr>
        <w:t xml:space="preserve">, руководствуясь Уставом </w:t>
      </w:r>
      <w:r w:rsidRPr="000D5E5C">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«Глодневское сельское поселение Брасовского муниципального района Брянской области»</w:t>
      </w:r>
      <w:r w:rsidRPr="000D5E5C">
        <w:rPr>
          <w:rFonts w:ascii="Times New Roman" w:hAnsi="Times New Roman"/>
          <w:sz w:val="28"/>
          <w:szCs w:val="28"/>
          <w:lang w:eastAsia="ru-RU"/>
        </w:rPr>
        <w:t xml:space="preserve">, </w:t>
      </w:r>
      <w:r>
        <w:rPr>
          <w:rFonts w:ascii="Times New Roman" w:hAnsi="Times New Roman"/>
          <w:sz w:val="28"/>
          <w:szCs w:val="28"/>
          <w:lang w:eastAsia="ru-RU"/>
        </w:rPr>
        <w:t xml:space="preserve">Глодневский сельский Совет народных депутатов </w:t>
      </w:r>
    </w:p>
    <w:p w:rsidR="002805E8" w:rsidRDefault="002805E8" w:rsidP="000D5E5C">
      <w:pPr>
        <w:spacing w:after="0" w:line="240" w:lineRule="auto"/>
        <w:jc w:val="both"/>
        <w:rPr>
          <w:rFonts w:ascii="Times New Roman" w:hAnsi="Times New Roman"/>
          <w:sz w:val="28"/>
          <w:szCs w:val="28"/>
          <w:lang w:eastAsia="ru-RU"/>
        </w:rPr>
      </w:pPr>
      <w:r w:rsidRPr="000D5E5C">
        <w:rPr>
          <w:rFonts w:ascii="Times New Roman" w:hAnsi="Times New Roman"/>
          <w:spacing w:val="40"/>
          <w:sz w:val="28"/>
          <w:szCs w:val="28"/>
          <w:lang w:eastAsia="ru-RU"/>
        </w:rPr>
        <w:t>РЕШИЛ</w:t>
      </w:r>
      <w:r w:rsidRPr="000D5E5C">
        <w:rPr>
          <w:rFonts w:ascii="Times New Roman" w:hAnsi="Times New Roman"/>
          <w:sz w:val="28"/>
          <w:szCs w:val="28"/>
          <w:lang w:eastAsia="ru-RU"/>
        </w:rPr>
        <w:t>:</w:t>
      </w:r>
    </w:p>
    <w:p w:rsidR="002805E8" w:rsidRPr="000D5E5C" w:rsidRDefault="002805E8" w:rsidP="000D5E5C">
      <w:pPr>
        <w:spacing w:after="0" w:line="240" w:lineRule="auto"/>
        <w:jc w:val="both"/>
        <w:rPr>
          <w:rFonts w:ascii="Times New Roman" w:hAnsi="Times New Roman"/>
          <w:sz w:val="28"/>
          <w:szCs w:val="28"/>
          <w:lang w:eastAsia="ru-RU"/>
        </w:rPr>
      </w:pPr>
    </w:p>
    <w:p w:rsidR="002805E8" w:rsidRDefault="002805E8" w:rsidP="000D5E5C">
      <w:pPr>
        <w:pStyle w:val="ListParagraph"/>
        <w:numPr>
          <w:ilvl w:val="0"/>
          <w:numId w:val="3"/>
        </w:numPr>
        <w:spacing w:after="0" w:line="240" w:lineRule="auto"/>
        <w:ind w:left="0" w:firstLine="851"/>
        <w:jc w:val="both"/>
        <w:rPr>
          <w:rFonts w:ascii="Times New Roman" w:hAnsi="Times New Roman"/>
          <w:sz w:val="28"/>
          <w:szCs w:val="28"/>
          <w:lang w:eastAsia="ru-RU"/>
        </w:rPr>
      </w:pPr>
      <w:r w:rsidRPr="000D5E5C">
        <w:rPr>
          <w:rFonts w:ascii="Times New Roman" w:hAnsi="Times New Roman"/>
          <w:sz w:val="28"/>
          <w:szCs w:val="28"/>
          <w:lang w:eastAsia="ru-RU"/>
        </w:rPr>
        <w:t>Утвердить прилагаемый Порядок выдвижения, внесения, обсуждения и рассмотрения инициативных проектов в МО «</w:t>
      </w:r>
      <w:r>
        <w:rPr>
          <w:rFonts w:ascii="Times New Roman" w:hAnsi="Times New Roman"/>
          <w:sz w:val="28"/>
          <w:szCs w:val="28"/>
          <w:lang w:eastAsia="ru-RU"/>
        </w:rPr>
        <w:t xml:space="preserve">Глодневское </w:t>
      </w:r>
      <w:r w:rsidRPr="000D5E5C">
        <w:rPr>
          <w:rFonts w:ascii="Times New Roman" w:hAnsi="Times New Roman"/>
          <w:sz w:val="28"/>
          <w:szCs w:val="28"/>
          <w:lang w:eastAsia="ru-RU"/>
        </w:rPr>
        <w:t>сельское поселение</w:t>
      </w:r>
      <w:r>
        <w:rPr>
          <w:rFonts w:ascii="Times New Roman" w:hAnsi="Times New Roman"/>
          <w:sz w:val="28"/>
          <w:szCs w:val="28"/>
          <w:lang w:eastAsia="ru-RU"/>
        </w:rPr>
        <w:t xml:space="preserve"> Брасовского муниципального района Брянской области</w:t>
      </w:r>
      <w:r w:rsidRPr="000D5E5C">
        <w:rPr>
          <w:rFonts w:ascii="Times New Roman" w:hAnsi="Times New Roman"/>
          <w:sz w:val="28"/>
          <w:szCs w:val="28"/>
          <w:lang w:eastAsia="ru-RU"/>
        </w:rPr>
        <w:t>».</w:t>
      </w:r>
    </w:p>
    <w:p w:rsidR="002805E8" w:rsidRDefault="002805E8" w:rsidP="00335660">
      <w:pPr>
        <w:pStyle w:val="ListParagraph"/>
        <w:spacing w:after="0" w:line="240" w:lineRule="auto"/>
        <w:ind w:left="0"/>
        <w:jc w:val="both"/>
        <w:rPr>
          <w:rFonts w:ascii="Times New Roman" w:hAnsi="Times New Roman"/>
          <w:sz w:val="28"/>
          <w:szCs w:val="28"/>
          <w:lang w:eastAsia="ru-RU"/>
        </w:rPr>
      </w:pPr>
    </w:p>
    <w:p w:rsidR="002805E8" w:rsidRDefault="002805E8" w:rsidP="000D5E5C">
      <w:pPr>
        <w:pStyle w:val="ListParagraph"/>
        <w:numPr>
          <w:ilvl w:val="0"/>
          <w:numId w:val="3"/>
        </w:numPr>
        <w:spacing w:after="0" w:line="240" w:lineRule="auto"/>
        <w:ind w:left="0" w:firstLine="851"/>
        <w:jc w:val="both"/>
        <w:rPr>
          <w:rFonts w:ascii="Times New Roman" w:hAnsi="Times New Roman"/>
          <w:sz w:val="28"/>
          <w:szCs w:val="28"/>
          <w:lang w:eastAsia="ru-RU"/>
        </w:rPr>
      </w:pPr>
      <w:r w:rsidRPr="000D5E5C">
        <w:rPr>
          <w:rFonts w:ascii="Times New Roman" w:hAnsi="Times New Roman"/>
          <w:sz w:val="28"/>
          <w:szCs w:val="28"/>
          <w:lang w:eastAsia="ru-RU"/>
        </w:rPr>
        <w:t>Насто</w:t>
      </w:r>
      <w:r>
        <w:rPr>
          <w:rFonts w:ascii="Times New Roman" w:hAnsi="Times New Roman"/>
          <w:sz w:val="28"/>
          <w:szCs w:val="28"/>
          <w:lang w:eastAsia="ru-RU"/>
        </w:rPr>
        <w:t>ящее решение вступает в силу с 01 января</w:t>
      </w:r>
      <w:r w:rsidRPr="000D5E5C">
        <w:rPr>
          <w:rFonts w:ascii="Times New Roman" w:hAnsi="Times New Roman"/>
          <w:sz w:val="28"/>
          <w:szCs w:val="28"/>
          <w:lang w:eastAsia="ru-RU"/>
        </w:rPr>
        <w:t xml:space="preserve"> 2021 года.</w:t>
      </w:r>
    </w:p>
    <w:p w:rsidR="002805E8" w:rsidRPr="000D5E5C" w:rsidRDefault="002805E8" w:rsidP="000D5E5C">
      <w:pPr>
        <w:pStyle w:val="ListParagraph"/>
        <w:spacing w:after="0" w:line="240" w:lineRule="auto"/>
        <w:ind w:left="851"/>
        <w:jc w:val="both"/>
        <w:rPr>
          <w:rFonts w:ascii="Times New Roman" w:hAnsi="Times New Roman"/>
          <w:sz w:val="28"/>
          <w:szCs w:val="28"/>
          <w:lang w:eastAsia="ru-RU"/>
        </w:rPr>
      </w:pPr>
    </w:p>
    <w:p w:rsidR="002805E8" w:rsidRPr="000D5E5C" w:rsidRDefault="002805E8" w:rsidP="000D5E5C">
      <w:pPr>
        <w:spacing w:after="0" w:line="240" w:lineRule="auto"/>
        <w:jc w:val="both"/>
        <w:rPr>
          <w:rFonts w:ascii="Times New Roman" w:hAnsi="Times New Roman"/>
          <w:sz w:val="28"/>
          <w:szCs w:val="28"/>
          <w:lang w:eastAsia="ru-RU"/>
        </w:rPr>
      </w:pPr>
    </w:p>
    <w:p w:rsidR="002805E8" w:rsidRPr="000D5E5C" w:rsidRDefault="002805E8" w:rsidP="000D5E5C">
      <w:pPr>
        <w:spacing w:after="0" w:line="240" w:lineRule="auto"/>
        <w:jc w:val="both"/>
        <w:rPr>
          <w:rFonts w:ascii="Times New Roman" w:hAnsi="Times New Roman"/>
          <w:sz w:val="28"/>
          <w:szCs w:val="28"/>
          <w:lang w:eastAsia="ru-RU"/>
        </w:rPr>
      </w:pPr>
    </w:p>
    <w:p w:rsidR="002805E8" w:rsidRPr="000D5E5C" w:rsidRDefault="002805E8" w:rsidP="000D5E5C">
      <w:pPr>
        <w:spacing w:after="0" w:line="240" w:lineRule="auto"/>
        <w:jc w:val="both"/>
        <w:rPr>
          <w:rFonts w:ascii="Times New Roman" w:hAnsi="Times New Roman"/>
          <w:sz w:val="28"/>
          <w:szCs w:val="28"/>
          <w:lang w:eastAsia="ru-RU"/>
        </w:rPr>
      </w:pPr>
    </w:p>
    <w:p w:rsidR="002805E8" w:rsidRPr="000D5E5C" w:rsidRDefault="002805E8" w:rsidP="000D5E5C">
      <w:pPr>
        <w:spacing w:after="0"/>
        <w:rPr>
          <w:rFonts w:ascii="Times New Roman" w:hAnsi="Times New Roman"/>
          <w:sz w:val="28"/>
          <w:szCs w:val="28"/>
        </w:rPr>
      </w:pPr>
      <w:r>
        <w:rPr>
          <w:rFonts w:ascii="Times New Roman" w:hAnsi="Times New Roman"/>
          <w:sz w:val="28"/>
          <w:szCs w:val="28"/>
        </w:rPr>
        <w:t>Глава Глодневского</w:t>
      </w:r>
    </w:p>
    <w:p w:rsidR="002805E8" w:rsidRPr="000D5E5C" w:rsidRDefault="002805E8" w:rsidP="000D5E5C">
      <w:pPr>
        <w:spacing w:after="0"/>
        <w:rPr>
          <w:rFonts w:ascii="Times New Roman" w:hAnsi="Times New Roman"/>
          <w:sz w:val="28"/>
          <w:szCs w:val="28"/>
        </w:rPr>
      </w:pPr>
      <w:r w:rsidRPr="000D5E5C">
        <w:rPr>
          <w:rFonts w:ascii="Times New Roman" w:hAnsi="Times New Roman"/>
          <w:sz w:val="28"/>
          <w:szCs w:val="28"/>
        </w:rPr>
        <w:t xml:space="preserve">сельского поселения                </w:t>
      </w:r>
      <w:r>
        <w:rPr>
          <w:rFonts w:ascii="Times New Roman" w:hAnsi="Times New Roman"/>
          <w:sz w:val="28"/>
          <w:szCs w:val="28"/>
        </w:rPr>
        <w:t xml:space="preserve">                                        Н.И. Нефедова</w:t>
      </w: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Default="002805E8" w:rsidP="000D5E5C">
      <w:pPr>
        <w:spacing w:after="0" w:line="240" w:lineRule="auto"/>
        <w:ind w:left="5400"/>
        <w:jc w:val="center"/>
        <w:rPr>
          <w:rFonts w:ascii="Times New Roman" w:hAnsi="Times New Roman"/>
          <w:sz w:val="28"/>
          <w:szCs w:val="28"/>
          <w:lang w:eastAsia="ru-RU"/>
        </w:rPr>
      </w:pPr>
    </w:p>
    <w:p w:rsidR="002805E8" w:rsidRPr="000439A8" w:rsidRDefault="002805E8" w:rsidP="000D5E5C">
      <w:pPr>
        <w:spacing w:after="0" w:line="240" w:lineRule="auto"/>
        <w:ind w:left="5400"/>
        <w:jc w:val="center"/>
        <w:rPr>
          <w:rFonts w:ascii="Times New Roman" w:hAnsi="Times New Roman"/>
          <w:color w:val="FF0000"/>
          <w:sz w:val="28"/>
          <w:szCs w:val="28"/>
          <w:lang w:eastAsia="ru-RU"/>
        </w:rPr>
      </w:pPr>
    </w:p>
    <w:p w:rsidR="002805E8" w:rsidRPr="00C34FB1" w:rsidRDefault="002805E8" w:rsidP="000D5E5C">
      <w:pPr>
        <w:spacing w:after="0" w:line="240" w:lineRule="auto"/>
        <w:ind w:left="5400"/>
        <w:jc w:val="center"/>
        <w:rPr>
          <w:rFonts w:ascii="Times New Roman" w:hAnsi="Times New Roman"/>
          <w:sz w:val="28"/>
          <w:szCs w:val="28"/>
          <w:lang w:eastAsia="ru-RU"/>
        </w:rPr>
      </w:pPr>
      <w:r w:rsidRPr="00C34FB1">
        <w:rPr>
          <w:rFonts w:ascii="Times New Roman" w:hAnsi="Times New Roman"/>
          <w:sz w:val="28"/>
          <w:szCs w:val="28"/>
          <w:lang w:eastAsia="ru-RU"/>
        </w:rPr>
        <w:t>УТВЕРЖДЕН</w:t>
      </w:r>
    </w:p>
    <w:p w:rsidR="002805E8" w:rsidRPr="00C34FB1" w:rsidRDefault="002805E8" w:rsidP="000D5E5C">
      <w:pPr>
        <w:spacing w:after="0" w:line="240" w:lineRule="auto"/>
        <w:ind w:left="5400"/>
        <w:jc w:val="center"/>
        <w:rPr>
          <w:rFonts w:ascii="Times New Roman" w:hAnsi="Times New Roman"/>
          <w:sz w:val="24"/>
          <w:szCs w:val="24"/>
          <w:lang w:eastAsia="ru-RU"/>
        </w:rPr>
      </w:pPr>
      <w:r>
        <w:rPr>
          <w:rFonts w:ascii="Times New Roman" w:hAnsi="Times New Roman"/>
          <w:sz w:val="24"/>
          <w:szCs w:val="24"/>
          <w:lang w:eastAsia="ru-RU"/>
        </w:rPr>
        <w:t>решением Глодневского</w:t>
      </w:r>
      <w:r w:rsidRPr="00C34FB1">
        <w:rPr>
          <w:rFonts w:ascii="Times New Roman" w:hAnsi="Times New Roman"/>
          <w:sz w:val="24"/>
          <w:szCs w:val="24"/>
          <w:lang w:eastAsia="ru-RU"/>
        </w:rPr>
        <w:t xml:space="preserve"> сельского Совета народных депутатов четвертого созыва</w:t>
      </w:r>
    </w:p>
    <w:p w:rsidR="002805E8" w:rsidRPr="00C34FB1" w:rsidRDefault="002805E8" w:rsidP="000D5E5C">
      <w:pPr>
        <w:spacing w:after="0" w:line="240" w:lineRule="auto"/>
        <w:ind w:left="5400"/>
        <w:jc w:val="center"/>
        <w:rPr>
          <w:rFonts w:ascii="Times New Roman" w:hAnsi="Times New Roman"/>
          <w:sz w:val="24"/>
          <w:szCs w:val="24"/>
          <w:lang w:eastAsia="ru-RU"/>
        </w:rPr>
      </w:pPr>
      <w:r>
        <w:rPr>
          <w:rFonts w:ascii="Times New Roman" w:hAnsi="Times New Roman"/>
          <w:sz w:val="24"/>
          <w:szCs w:val="24"/>
          <w:lang w:eastAsia="ru-RU"/>
        </w:rPr>
        <w:t>от 21.12.2020 года № 4-42</w:t>
      </w:r>
    </w:p>
    <w:p w:rsidR="002805E8" w:rsidRPr="00C34FB1" w:rsidRDefault="002805E8" w:rsidP="000D5E5C">
      <w:pPr>
        <w:spacing w:after="0" w:line="240" w:lineRule="auto"/>
        <w:ind w:left="5400"/>
        <w:jc w:val="center"/>
        <w:rPr>
          <w:rFonts w:ascii="Times New Roman" w:hAnsi="Times New Roman"/>
          <w:i/>
          <w:sz w:val="28"/>
          <w:szCs w:val="28"/>
          <w:lang w:eastAsia="ru-RU"/>
        </w:rPr>
      </w:pPr>
    </w:p>
    <w:p w:rsidR="002805E8" w:rsidRPr="00C34FB1" w:rsidRDefault="002805E8" w:rsidP="000D5E5C">
      <w:pPr>
        <w:spacing w:after="0" w:line="240" w:lineRule="auto"/>
        <w:jc w:val="center"/>
        <w:rPr>
          <w:rFonts w:ascii="Times New Roman" w:hAnsi="Times New Roman"/>
          <w:b/>
          <w:sz w:val="28"/>
          <w:szCs w:val="28"/>
          <w:lang w:eastAsia="ru-RU"/>
        </w:rPr>
      </w:pPr>
      <w:r w:rsidRPr="00C34FB1">
        <w:rPr>
          <w:rFonts w:ascii="Times New Roman" w:hAnsi="Times New Roman"/>
          <w:b/>
          <w:sz w:val="28"/>
          <w:szCs w:val="28"/>
          <w:lang w:eastAsia="ru-RU"/>
        </w:rPr>
        <w:t>ПОРЯДОК</w:t>
      </w:r>
    </w:p>
    <w:p w:rsidR="002805E8" w:rsidRPr="00C34FB1" w:rsidRDefault="002805E8" w:rsidP="000D5E5C">
      <w:pPr>
        <w:spacing w:after="0" w:line="240" w:lineRule="auto"/>
        <w:jc w:val="center"/>
        <w:rPr>
          <w:rFonts w:ascii="Times New Roman" w:hAnsi="Times New Roman"/>
          <w:sz w:val="28"/>
          <w:szCs w:val="28"/>
          <w:lang w:eastAsia="ru-RU"/>
        </w:rPr>
      </w:pPr>
      <w:r w:rsidRPr="00C34FB1">
        <w:rPr>
          <w:rFonts w:ascii="Times New Roman" w:hAnsi="Times New Roman"/>
          <w:b/>
          <w:sz w:val="28"/>
          <w:szCs w:val="28"/>
          <w:lang w:eastAsia="ru-RU"/>
        </w:rPr>
        <w:t xml:space="preserve">выдвижения, внесения, обсуждения и рассмотрения </w:t>
      </w:r>
      <w:r w:rsidRPr="00C34FB1">
        <w:rPr>
          <w:rFonts w:ascii="Times New Roman" w:hAnsi="Times New Roman"/>
          <w:b/>
          <w:sz w:val="28"/>
          <w:szCs w:val="28"/>
          <w:lang w:eastAsia="ru-RU"/>
        </w:rPr>
        <w:br/>
        <w:t xml:space="preserve">инициативных проектов в муниципальном образовании </w:t>
      </w:r>
      <w:r>
        <w:rPr>
          <w:rFonts w:ascii="Times New Roman" w:hAnsi="Times New Roman"/>
          <w:b/>
          <w:sz w:val="28"/>
          <w:szCs w:val="28"/>
          <w:lang w:eastAsia="ru-RU"/>
        </w:rPr>
        <w:t xml:space="preserve">      </w:t>
      </w:r>
      <w:r w:rsidRPr="00C34FB1">
        <w:rPr>
          <w:rFonts w:ascii="Times New Roman" w:hAnsi="Times New Roman"/>
          <w:b/>
          <w:sz w:val="28"/>
          <w:szCs w:val="28"/>
          <w:lang w:eastAsia="ru-RU"/>
        </w:rPr>
        <w:t>«</w:t>
      </w:r>
      <w:r>
        <w:rPr>
          <w:rFonts w:ascii="Times New Roman" w:hAnsi="Times New Roman"/>
          <w:b/>
          <w:sz w:val="28"/>
          <w:szCs w:val="28"/>
          <w:lang w:eastAsia="ru-RU"/>
        </w:rPr>
        <w:t xml:space="preserve">Глодневское </w:t>
      </w:r>
      <w:r w:rsidRPr="00C34FB1">
        <w:rPr>
          <w:rFonts w:ascii="Times New Roman" w:hAnsi="Times New Roman"/>
          <w:b/>
          <w:sz w:val="28"/>
          <w:szCs w:val="28"/>
          <w:lang w:eastAsia="ru-RU"/>
        </w:rPr>
        <w:t>сельское поселение Брасовского муниципального</w:t>
      </w:r>
      <w:r>
        <w:rPr>
          <w:rFonts w:ascii="Times New Roman" w:hAnsi="Times New Roman"/>
          <w:b/>
          <w:sz w:val="28"/>
          <w:szCs w:val="28"/>
          <w:lang w:eastAsia="ru-RU"/>
        </w:rPr>
        <w:t xml:space="preserve">   </w:t>
      </w:r>
      <w:r w:rsidRPr="00C34FB1">
        <w:rPr>
          <w:rFonts w:ascii="Times New Roman" w:hAnsi="Times New Roman"/>
          <w:b/>
          <w:sz w:val="28"/>
          <w:szCs w:val="28"/>
          <w:lang w:eastAsia="ru-RU"/>
        </w:rPr>
        <w:t>района</w:t>
      </w:r>
      <w:r>
        <w:rPr>
          <w:rFonts w:ascii="Times New Roman" w:hAnsi="Times New Roman"/>
          <w:b/>
          <w:sz w:val="28"/>
          <w:szCs w:val="28"/>
          <w:lang w:eastAsia="ru-RU"/>
        </w:rPr>
        <w:t xml:space="preserve">  </w:t>
      </w:r>
      <w:r w:rsidRPr="00C34FB1">
        <w:rPr>
          <w:rFonts w:ascii="Times New Roman" w:hAnsi="Times New Roman"/>
          <w:b/>
          <w:sz w:val="28"/>
          <w:szCs w:val="28"/>
          <w:lang w:eastAsia="ru-RU"/>
        </w:rPr>
        <w:t xml:space="preserve"> Брянской области»</w:t>
      </w:r>
    </w:p>
    <w:p w:rsidR="002805E8" w:rsidRPr="000D5E5C" w:rsidRDefault="002805E8" w:rsidP="000D5E5C">
      <w:pPr>
        <w:spacing w:after="0" w:line="240" w:lineRule="auto"/>
        <w:ind w:firstLine="851"/>
        <w:jc w:val="both"/>
        <w:rPr>
          <w:rFonts w:ascii="Times New Roman" w:hAnsi="Times New Roman"/>
          <w:sz w:val="28"/>
          <w:szCs w:val="28"/>
          <w:lang w:eastAsia="ru-RU"/>
        </w:rPr>
      </w:pPr>
    </w:p>
    <w:p w:rsidR="002805E8" w:rsidRPr="000D5E5C" w:rsidRDefault="002805E8" w:rsidP="000D5E5C">
      <w:pPr>
        <w:keepNext/>
        <w:numPr>
          <w:ilvl w:val="1"/>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Общие положения</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Предмет регулирования настоящего Порядка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highlight w:val="yellow"/>
          <w:lang w:eastAsia="ru-RU"/>
        </w:rPr>
      </w:pPr>
      <w:r w:rsidRPr="000D5E5C">
        <w:rPr>
          <w:rFonts w:ascii="Times New Roman" w:hAnsi="Times New Roman"/>
          <w:sz w:val="28"/>
          <w:szCs w:val="28"/>
          <w:lang w:eastAsia="ru-RU"/>
        </w:rPr>
        <w:t>К отношениям, связанным с выдвижением</w:t>
      </w:r>
      <w:r>
        <w:rPr>
          <w:rFonts w:ascii="Times New Roman" w:hAnsi="Times New Roman"/>
          <w:sz w:val="28"/>
          <w:szCs w:val="28"/>
          <w:lang w:eastAsia="ru-RU"/>
        </w:rPr>
        <w:t>,</w:t>
      </w:r>
      <w:r w:rsidRPr="000D5E5C">
        <w:rPr>
          <w:rFonts w:ascii="Times New Roman" w:hAnsi="Times New Roman"/>
          <w:sz w:val="28"/>
          <w:szCs w:val="28"/>
          <w:lang w:eastAsia="ru-RU"/>
        </w:rPr>
        <w:t xml:space="preserve">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Субъекта Российской Федерации, </w:t>
      </w:r>
      <w:r w:rsidRPr="00C83920">
        <w:rPr>
          <w:rFonts w:ascii="Times New Roman" w:hAnsi="Times New Roman"/>
          <w:sz w:val="28"/>
          <w:szCs w:val="28"/>
          <w:lang w:eastAsia="ru-RU"/>
        </w:rPr>
        <w:t xml:space="preserve">положения настоящего Порядка не применяются, если иное не предусмотрено законом и (или) иным нормативным правовым актом </w:t>
      </w:r>
      <w:r w:rsidRPr="00C34FB1">
        <w:rPr>
          <w:rFonts w:ascii="Times New Roman" w:hAnsi="Times New Roman"/>
          <w:sz w:val="28"/>
          <w:szCs w:val="28"/>
          <w:lang w:eastAsia="ru-RU"/>
        </w:rPr>
        <w:t xml:space="preserve">Брянской области </w:t>
      </w:r>
      <w:r w:rsidRPr="00C83920">
        <w:rPr>
          <w:rFonts w:ascii="Times New Roman" w:hAnsi="Times New Roman"/>
          <w:sz w:val="28"/>
          <w:szCs w:val="28"/>
          <w:lang w:eastAsia="ru-RU"/>
        </w:rPr>
        <w:t>и принятыми в соответствии с ними решениями Представительного органа Муниципального образования.</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Инициативные проекты</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Под инициативным проектом в настоящем Порядке понимается предложение жителей Муниципального образования 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должен содержать следующие сведения: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описание проблемы, решение которой имеет приоритетное значение для жителей Муниципального образования или его части;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обоснование предложений по решению указанной проблемы;</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описание ожидаемого результата (ожидаемых результатов) реализации инициативного проекта;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предварительный расчет необходимых расходов на реализацию инициативного проекта;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планируемые сроки реализации инициативного проекта;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rsidR="002805E8"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2805E8" w:rsidRPr="00E31310" w:rsidRDefault="002805E8" w:rsidP="00BD03EF">
      <w:pPr>
        <w:spacing w:after="0" w:line="240" w:lineRule="auto"/>
        <w:jc w:val="both"/>
        <w:rPr>
          <w:rFonts w:ascii="Times New Roman" w:hAnsi="Times New Roman"/>
          <w:sz w:val="28"/>
          <w:szCs w:val="28"/>
          <w:lang w:eastAsia="ru-RU"/>
        </w:rPr>
      </w:pPr>
      <w:r w:rsidRPr="00E31310">
        <w:rPr>
          <w:rFonts w:ascii="Times New Roman" w:hAnsi="Times New Roman"/>
          <w:sz w:val="28"/>
          <w:szCs w:val="28"/>
          <w:lang w:eastAsia="ru-RU"/>
        </w:rPr>
        <w:t xml:space="preserve">         Примерная форма описания проекта и рекомендации по ее заполнению утверждаются администрацией муниципального образования «</w:t>
      </w:r>
      <w:r>
        <w:rPr>
          <w:rFonts w:ascii="Times New Roman" w:hAnsi="Times New Roman"/>
          <w:sz w:val="28"/>
          <w:szCs w:val="28"/>
          <w:lang w:eastAsia="ru-RU"/>
        </w:rPr>
        <w:t xml:space="preserve">Глодневское </w:t>
      </w:r>
      <w:r w:rsidRPr="00E31310">
        <w:rPr>
          <w:rFonts w:ascii="Times New Roman" w:hAnsi="Times New Roman"/>
          <w:sz w:val="28"/>
          <w:szCs w:val="28"/>
          <w:lang w:eastAsia="ru-RU"/>
        </w:rPr>
        <w:t>сельское поселение Брасовского муниципального района Брянской области».</w:t>
      </w:r>
    </w:p>
    <w:p w:rsidR="002805E8" w:rsidRPr="00E31310" w:rsidRDefault="002805E8" w:rsidP="00653305">
      <w:pPr>
        <w:numPr>
          <w:ilvl w:val="3"/>
          <w:numId w:val="0"/>
        </w:numPr>
        <w:spacing w:after="0" w:line="240" w:lineRule="auto"/>
        <w:ind w:firstLine="709"/>
        <w:contextualSpacing/>
        <w:jc w:val="both"/>
        <w:rPr>
          <w:rFonts w:ascii="Times New Roman" w:hAnsi="Times New Roman"/>
          <w:sz w:val="28"/>
          <w:szCs w:val="28"/>
          <w:lang w:eastAsia="ru-RU"/>
        </w:rPr>
      </w:pPr>
    </w:p>
    <w:p w:rsidR="002805E8" w:rsidRPr="00C83920" w:rsidRDefault="002805E8" w:rsidP="000D5E5C">
      <w:pPr>
        <w:spacing w:after="0" w:line="240" w:lineRule="auto"/>
        <w:ind w:firstLine="708"/>
        <w:contextualSpacing/>
        <w:jc w:val="both"/>
        <w:rPr>
          <w:rFonts w:ascii="Times New Roman" w:hAnsi="Times New Roman"/>
          <w:i/>
          <w:color w:val="FF0000"/>
          <w:sz w:val="28"/>
          <w:szCs w:val="28"/>
          <w:lang w:eastAsia="ru-RU"/>
        </w:rPr>
      </w:pPr>
      <w:r>
        <w:rPr>
          <w:rFonts w:ascii="Times New Roman" w:hAnsi="Times New Roman"/>
          <w:i/>
          <w:color w:val="FF0000"/>
          <w:sz w:val="28"/>
          <w:szCs w:val="28"/>
          <w:lang w:eastAsia="ru-RU"/>
        </w:rPr>
        <w:t xml:space="preserve"> </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Определение территории, в интересах населения которой могут реализовываться инициативные проекты</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подъезд многоквартирного дома;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многоквартирный дом;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группа многоквартирных домов и (или) жилых домов (в том числе улица, квартал или иной элемент планировочной структуры);</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жилой микрорайон;</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группа жилых микрорайонов;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населенный пункт;</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группа населенных пунктов;</w:t>
      </w:r>
    </w:p>
    <w:p w:rsidR="002805E8" w:rsidRPr="00E31310" w:rsidRDefault="002805E8" w:rsidP="000D5E5C">
      <w:pPr>
        <w:numPr>
          <w:ilvl w:val="5"/>
          <w:numId w:val="1"/>
        </w:numPr>
        <w:spacing w:after="0" w:line="240" w:lineRule="auto"/>
        <w:contextualSpacing/>
        <w:jc w:val="both"/>
        <w:rPr>
          <w:rFonts w:ascii="Times New Roman" w:hAnsi="Times New Roman"/>
          <w:sz w:val="28"/>
          <w:szCs w:val="28"/>
          <w:lang w:eastAsia="ru-RU"/>
        </w:rPr>
      </w:pPr>
      <w:r w:rsidRPr="00E31310">
        <w:rPr>
          <w:rFonts w:ascii="Times New Roman" w:hAnsi="Times New Roman"/>
          <w:sz w:val="28"/>
          <w:szCs w:val="28"/>
          <w:lang w:eastAsia="ru-RU"/>
        </w:rPr>
        <w:t>поселения;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целях реализации инициативных проектов по решению отдельных вопросов местного значения (иных вопросов, право решения</w:t>
      </w:r>
      <w:r>
        <w:rPr>
          <w:rFonts w:ascii="Times New Roman" w:hAnsi="Times New Roman"/>
          <w:sz w:val="28"/>
          <w:szCs w:val="28"/>
          <w:lang w:eastAsia="ru-RU"/>
        </w:rPr>
        <w:t>,</w:t>
      </w:r>
      <w:r w:rsidRPr="000D5E5C">
        <w:rPr>
          <w:rFonts w:ascii="Times New Roman" w:hAnsi="Times New Roman"/>
          <w:sz w:val="28"/>
          <w:szCs w:val="28"/>
          <w:lang w:eastAsia="ru-RU"/>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(в том числе постановлением об утверждении муниципальной программы)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
    <w:p w:rsidR="002805E8" w:rsidRPr="000D5E5C" w:rsidRDefault="002805E8" w:rsidP="000D5E5C">
      <w:pPr>
        <w:keepNext/>
        <w:numPr>
          <w:ilvl w:val="1"/>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Выдвижение и обсуждение инициативных проектов</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Инициаторы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 инициативой о внесении инициативного проекта вправе выступить:</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инициативная группа чис</w:t>
      </w:r>
      <w:r>
        <w:rPr>
          <w:rFonts w:ascii="Times New Roman" w:hAnsi="Times New Roman"/>
          <w:sz w:val="28"/>
          <w:szCs w:val="28"/>
          <w:lang w:eastAsia="ru-RU"/>
        </w:rPr>
        <w:t xml:space="preserve">ленностью не менее </w:t>
      </w:r>
      <w:r w:rsidRPr="00E31310">
        <w:rPr>
          <w:rFonts w:ascii="Times New Roman" w:hAnsi="Times New Roman"/>
          <w:sz w:val="28"/>
          <w:szCs w:val="28"/>
          <w:lang w:eastAsia="ru-RU"/>
        </w:rPr>
        <w:t>десяти</w:t>
      </w:r>
      <w:r w:rsidRPr="000D5E5C">
        <w:rPr>
          <w:rFonts w:ascii="Times New Roman" w:hAnsi="Times New Roman"/>
          <w:sz w:val="28"/>
          <w:szCs w:val="28"/>
          <w:lang w:eastAsia="ru-RU"/>
        </w:rPr>
        <w:t xml:space="preserve"> граждан, достигших шестнадцатилетнего возраста и проживающих на территории Муниципального образования (далее – инициативная группа);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органы территориального общественного самоуправления;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староста</w:t>
      </w:r>
      <w:r w:rsidRPr="000D5E5C">
        <w:rPr>
          <w:rFonts w:ascii="Times New Roman" w:hAnsi="Times New Roman"/>
          <w:sz w:val="28"/>
          <w:szCs w:val="28"/>
          <w:lang w:eastAsia="ru-RU"/>
        </w:rPr>
        <w:t xml:space="preserve"> населенного пункта;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Лица, указанные в части 1 настоящей статьи (далее – инициаторы проекта):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готовят инициативный проект;</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вносят инициативный проект в Администрацию;</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участвуют в контроле за реализацией инициативного проекта;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Выявление мнения граждан по вопросу о поддержке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Инициатор проекта организует выявление мнения граждан по вопросу о поддержке инициативного проекта в следующих формах:</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рассмотрение инициативного проекта на сходе граждан;</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проведение опроса граждан;</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сбор подписей граждан в поддержку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2805E8" w:rsidRPr="0060603C" w:rsidRDefault="002805E8" w:rsidP="000D5E5C">
      <w:pPr>
        <w:numPr>
          <w:ilvl w:val="3"/>
          <w:numId w:val="0"/>
        </w:numPr>
        <w:spacing w:after="0" w:line="240" w:lineRule="auto"/>
        <w:ind w:firstLine="709"/>
        <w:contextualSpacing/>
        <w:jc w:val="both"/>
        <w:rPr>
          <w:rFonts w:ascii="Times New Roman" w:hAnsi="Times New Roman"/>
          <w:color w:val="FF0000"/>
          <w:sz w:val="28"/>
          <w:szCs w:val="28"/>
          <w:lang w:eastAsia="ru-RU"/>
        </w:rPr>
      </w:pPr>
      <w:r>
        <w:rPr>
          <w:rFonts w:ascii="Times New Roman" w:hAnsi="Times New Roman"/>
          <w:b/>
          <w:color w:val="FF0000"/>
          <w:sz w:val="28"/>
          <w:szCs w:val="28"/>
          <w:lang w:eastAsia="ru-RU"/>
        </w:rPr>
        <w:t xml:space="preserve"> </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Собрание граждан по вопросам выдвижения инициативных проектов</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Собрание граждан по вопросам выдвижения инициативного проекта (далее – собрание) назначается и проводится по решению инициатора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Собрание проводится на части территории Муниципального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в целом, может быть проведено несколько собраний на разных частях территории Муниципального образования.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собрании вправе принимать участие жители соответствующей территории, достигшие шестнадцатилетнего возраста.</w:t>
      </w:r>
    </w:p>
    <w:p w:rsidR="002805E8" w:rsidRPr="000D5E5C" w:rsidRDefault="002805E8" w:rsidP="000D5E5C">
      <w:pPr>
        <w:numPr>
          <w:ilvl w:val="3"/>
          <w:numId w:val="2"/>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Собрание может быть проведено:</w:t>
      </w:r>
    </w:p>
    <w:p w:rsidR="002805E8" w:rsidRPr="000D5E5C" w:rsidRDefault="002805E8" w:rsidP="000D5E5C">
      <w:pPr>
        <w:numPr>
          <w:ilvl w:val="5"/>
          <w:numId w:val="2"/>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2805E8" w:rsidRPr="000D5E5C" w:rsidRDefault="002805E8" w:rsidP="000D5E5C">
      <w:pPr>
        <w:numPr>
          <w:ilvl w:val="5"/>
          <w:numId w:val="2"/>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w:t>
      </w:r>
      <w:r>
        <w:rPr>
          <w:rFonts w:ascii="Times New Roman" w:hAnsi="Times New Roman"/>
          <w:sz w:val="28"/>
          <w:szCs w:val="28"/>
          <w:lang w:eastAsia="ru-RU"/>
        </w:rPr>
        <w:t xml:space="preserve">администрации Брасовского района </w:t>
      </w:r>
      <w:r w:rsidRPr="000D5E5C">
        <w:rPr>
          <w:rFonts w:ascii="Times New Roman" w:hAnsi="Times New Roman"/>
          <w:sz w:val="28"/>
          <w:szCs w:val="28"/>
          <w:lang w:eastAsia="ru-RU"/>
        </w:rPr>
        <w:t>в информационно-телекоммуникационной сети "Интернет"</w:t>
      </w:r>
      <w:r>
        <w:rPr>
          <w:rFonts w:ascii="Times New Roman" w:hAnsi="Times New Roman"/>
          <w:sz w:val="28"/>
          <w:szCs w:val="28"/>
          <w:lang w:eastAsia="ru-RU"/>
        </w:rPr>
        <w:t xml:space="preserve"> </w:t>
      </w:r>
      <w:r w:rsidRPr="00F76144">
        <w:rPr>
          <w:rFonts w:ascii="Times New Roman" w:hAnsi="Times New Roman"/>
          <w:sz w:val="28"/>
          <w:szCs w:val="28"/>
          <w:lang w:eastAsia="ru-RU"/>
        </w:rPr>
        <w:t>(далее – специализированный сайт).</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Расходы по проведению собрания, изготовлению и рассылке документов, несет инициатор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2805E8" w:rsidRPr="00F76144" w:rsidRDefault="002805E8" w:rsidP="000D5E5C">
      <w:pPr>
        <w:numPr>
          <w:ilvl w:val="3"/>
          <w:numId w:val="0"/>
        </w:numPr>
        <w:spacing w:after="0" w:line="240" w:lineRule="auto"/>
        <w:ind w:firstLine="709"/>
        <w:contextualSpacing/>
        <w:jc w:val="both"/>
        <w:rPr>
          <w:rFonts w:ascii="Times New Roman" w:hAnsi="Times New Roman"/>
          <w:sz w:val="28"/>
          <w:szCs w:val="28"/>
          <w:highlight w:val="yellow"/>
          <w:lang w:eastAsia="ru-RU"/>
        </w:rPr>
      </w:pPr>
      <w:r w:rsidRPr="000D5E5C">
        <w:rPr>
          <w:rFonts w:ascii="Times New Roman" w:hAnsi="Times New Roman"/>
          <w:sz w:val="28"/>
          <w:szCs w:val="28"/>
          <w:lang w:eastAsia="ru-RU"/>
        </w:rPr>
        <w:t xml:space="preserve">Собрание считается правомочным при числе участников, </w:t>
      </w:r>
      <w:r w:rsidRPr="00F76144">
        <w:rPr>
          <w:rFonts w:ascii="Times New Roman" w:hAnsi="Times New Roman"/>
          <w:sz w:val="28"/>
          <w:szCs w:val="28"/>
          <w:lang w:eastAsia="ru-RU"/>
        </w:rPr>
        <w:t xml:space="preserve">составляющем 50 процентов от численности населения. </w:t>
      </w:r>
      <w:r w:rsidRPr="00F76144">
        <w:rPr>
          <w:rFonts w:ascii="Times New Roman" w:hAnsi="Times New Roman"/>
          <w:sz w:val="28"/>
          <w:szCs w:val="28"/>
          <w:highlight w:val="yellow"/>
          <w:lang w:eastAsia="ru-RU"/>
        </w:rPr>
        <w:t xml:space="preserve"> </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Подготовка к проведению собрания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решении инициатора проекта о проведении собрания указываются: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для обсуждения которого проводится собрание;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форма проведения собрания (очная или очно-заочная);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способы информирования жителей территории, на которой проводится собрание, о его проведении;</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Инициатор проекта направляет в Администрацию письменное уведомление о проведении собрания не позднее 10 дней до дня его проведения.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уведомлении о проведении собрания указываются: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сведения об инициаторе проекта (фамилии, имена, отчества членов инициативной группы, сведения о их месте жительства или пребывания, фамилия, имя отчество </w:t>
      </w:r>
      <w:r w:rsidRPr="00E84570">
        <w:rPr>
          <w:rFonts w:ascii="Times New Roman" w:hAnsi="Times New Roman"/>
          <w:sz w:val="28"/>
          <w:szCs w:val="28"/>
          <w:lang w:eastAsia="ru-RU"/>
        </w:rPr>
        <w:t>старшего</w:t>
      </w:r>
      <w:r w:rsidRPr="000D5E5C">
        <w:rPr>
          <w:rFonts w:ascii="Times New Roman" w:hAnsi="Times New Roman"/>
          <w:sz w:val="28"/>
          <w:szCs w:val="28"/>
          <w:lang w:eastAsia="ru-RU"/>
        </w:rPr>
        <w:t xml:space="preserve"> населенного пункта, наименование иного инициатора проекта мероприятия и место его нахождения);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сведения, предусмотренные частью 1 настоящей статьи;</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фамилии, имени</w:t>
      </w:r>
      <w:r w:rsidRPr="000D5E5C">
        <w:rPr>
          <w:rFonts w:ascii="Times New Roman" w:hAnsi="Times New Roman"/>
          <w:sz w:val="28"/>
          <w:szCs w:val="28"/>
          <w:lang w:eastAsia="ru-RU"/>
        </w:rPr>
        <w:t>, отчества, номера телефонов лиц, уполномоченных инициаторов проекта выполнять распорядительные функции по организации и проведению собрания.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Администрация размещает сведения о проведении собрания, в том числе о порядке ознакомления с инициативным проектом, на официальном сайте </w:t>
      </w:r>
      <w:r>
        <w:rPr>
          <w:rFonts w:ascii="Times New Roman" w:hAnsi="Times New Roman"/>
          <w:sz w:val="28"/>
          <w:szCs w:val="28"/>
          <w:lang w:eastAsia="ru-RU"/>
        </w:rPr>
        <w:t>администрации Брасовского района</w:t>
      </w:r>
      <w:r w:rsidRPr="000D5E5C">
        <w:rPr>
          <w:rFonts w:ascii="Times New Roman" w:hAnsi="Times New Roman"/>
          <w:sz w:val="28"/>
          <w:szCs w:val="28"/>
          <w:lang w:eastAsia="ru-RU"/>
        </w:rPr>
        <w:t xml:space="preserve"> в информационно-телекоммуникационной сети "Интернет" или на</w:t>
      </w:r>
      <w:r w:rsidRPr="00F76144">
        <w:rPr>
          <w:rFonts w:ascii="Times New Roman" w:hAnsi="Times New Roman"/>
          <w:sz w:val="28"/>
          <w:szCs w:val="28"/>
          <w:lang w:eastAsia="ru-RU"/>
        </w:rPr>
        <w:t xml:space="preserve"> специализированном </w:t>
      </w:r>
      <w:r w:rsidRPr="000D5E5C">
        <w:rPr>
          <w:rFonts w:ascii="Times New Roman" w:hAnsi="Times New Roman"/>
          <w:sz w:val="28"/>
          <w:szCs w:val="28"/>
          <w:lang w:eastAsia="ru-RU"/>
        </w:rPr>
        <w:t>сайте: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 трёхдневный срок со дня поступления уведомления о проведении собрания;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Порядок проведения собрания в очной форме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Собрание открывается представителем инициатора проекта. Для ведения собрания избираются председатель и секретарь.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протоколе собрания указываются: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место и время проведения собрания;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число граждан, принявших участие в собрании;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сведения о председателе и секретаре собрания с указанием их места жительства;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повестка дня собрания, содержание выступлений;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принятые решения по вопросам повестки дня.</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Порядок проведения собрания в очно-заочной форме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w:t>
      </w:r>
      <w:r w:rsidRPr="00173A25">
        <w:rPr>
          <w:rFonts w:ascii="Times New Roman" w:hAnsi="Times New Roman"/>
          <w:sz w:val="28"/>
          <w:szCs w:val="28"/>
          <w:lang w:eastAsia="ru-RU"/>
        </w:rPr>
        <w:t>8</w:t>
      </w:r>
      <w:r w:rsidRPr="000D5E5C">
        <w:rPr>
          <w:rFonts w:ascii="Times New Roman" w:hAnsi="Times New Roman"/>
          <w:sz w:val="28"/>
          <w:szCs w:val="28"/>
          <w:lang w:eastAsia="ru-RU"/>
        </w:rPr>
        <w:t xml:space="preserve"> настоящего Порядка.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В случае проведения собрания в очно-заочной форме с использованием </w:t>
      </w:r>
      <w:r w:rsidRPr="00F76144">
        <w:rPr>
          <w:rFonts w:ascii="Times New Roman" w:hAnsi="Times New Roman"/>
          <w:sz w:val="28"/>
          <w:szCs w:val="28"/>
          <w:lang w:eastAsia="ru-RU"/>
        </w:rPr>
        <w:t>специализированного</w:t>
      </w:r>
      <w:r w:rsidRPr="00445A34">
        <w:rPr>
          <w:rFonts w:ascii="Times New Roman" w:hAnsi="Times New Roman"/>
          <w:color w:val="00B050"/>
          <w:sz w:val="28"/>
          <w:szCs w:val="28"/>
          <w:lang w:eastAsia="ru-RU"/>
        </w:rPr>
        <w:t xml:space="preserve"> </w:t>
      </w:r>
      <w:r w:rsidRPr="000D5E5C">
        <w:rPr>
          <w:rFonts w:ascii="Times New Roman" w:hAnsi="Times New Roman"/>
          <w:sz w:val="28"/>
          <w:szCs w:val="28"/>
          <w:lang w:eastAsia="ru-RU"/>
        </w:rPr>
        <w:t xml:space="preserve">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2805E8" w:rsidRPr="00F76144" w:rsidRDefault="002805E8" w:rsidP="008F3F36">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w:t>
      </w:r>
      <w:r w:rsidRPr="00F76144">
        <w:rPr>
          <w:rFonts w:ascii="Times New Roman" w:hAnsi="Times New Roman"/>
          <w:sz w:val="28"/>
          <w:szCs w:val="28"/>
          <w:lang w:eastAsia="ru-RU"/>
        </w:rPr>
        <w:t>с использованием учетной записи единой системы идентификации и аутентификации.</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Pr>
          <w:rFonts w:ascii="Times New Roman" w:hAnsi="Times New Roman"/>
          <w:i/>
          <w:color w:val="FF0000"/>
          <w:sz w:val="28"/>
          <w:szCs w:val="28"/>
          <w:lang w:eastAsia="ru-RU"/>
        </w:rPr>
        <w:t xml:space="preserve"> </w:t>
      </w:r>
      <w:r w:rsidRPr="008F3F36">
        <w:rPr>
          <w:rFonts w:ascii="Times New Roman" w:hAnsi="Times New Roman"/>
          <w:color w:val="FF0000"/>
          <w:sz w:val="28"/>
          <w:szCs w:val="28"/>
          <w:lang w:eastAsia="ru-RU"/>
        </w:rPr>
        <w:t xml:space="preserve"> </w:t>
      </w:r>
      <w:r w:rsidRPr="000D5E5C">
        <w:rPr>
          <w:rFonts w:ascii="Times New Roman" w:hAnsi="Times New Roman"/>
          <w:sz w:val="28"/>
          <w:szCs w:val="28"/>
          <w:lang w:eastAsia="ru-RU"/>
        </w:rPr>
        <w:t>Голосование проводится без перерыва с даты и времени его начала и до даты и времени его окончания.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F76144">
        <w:rPr>
          <w:rFonts w:ascii="Times New Roman" w:hAnsi="Times New Roman"/>
          <w:sz w:val="28"/>
          <w:szCs w:val="28"/>
          <w:lang w:eastAsia="ru-RU"/>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протоколе собрания, проводимого в очно-заочной форме, указываются: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место и время проведения очного обсуждения;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способ заочного голосования, даты и время его начала и окончания;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число граждан, принявших участие в собрании; </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сведения о председателе и секретаре собрания с указанием их места жительства;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повестка дня собрания, содержание выступлений на очном обсуждении;</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принятые решения по вопросам повестки дня и результаты голосования по ним.</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Проведение конференции граждан по вопросам выдвижения инициативных проектов</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В случае, если число жителей территории, достигших 16-летнего возраста, в интересах которых предполагается реализация инициативного проекта, превышает </w:t>
      </w:r>
      <w:r w:rsidRPr="00F76144">
        <w:rPr>
          <w:rFonts w:ascii="Times New Roman" w:hAnsi="Times New Roman"/>
          <w:sz w:val="28"/>
          <w:szCs w:val="28"/>
          <w:lang w:eastAsia="ru-RU"/>
        </w:rPr>
        <w:t>1000</w:t>
      </w:r>
      <w:r w:rsidRPr="000D5E5C">
        <w:rPr>
          <w:rFonts w:ascii="Times New Roman" w:hAnsi="Times New Roman"/>
          <w:sz w:val="28"/>
          <w:szCs w:val="28"/>
          <w:lang w:eastAsia="ru-RU"/>
        </w:rPr>
        <w:t xml:space="preserve"> человек, по вопросам выдвижения инициативных проектов может быть проведена конференция граждан (далее – конференция).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Конференция проводится в п</w:t>
      </w:r>
      <w:r>
        <w:rPr>
          <w:rFonts w:ascii="Times New Roman" w:hAnsi="Times New Roman"/>
          <w:sz w:val="28"/>
          <w:szCs w:val="28"/>
          <w:lang w:eastAsia="ru-RU"/>
        </w:rPr>
        <w:t xml:space="preserve">орядке, установленном </w:t>
      </w:r>
      <w:r w:rsidRPr="00F76144">
        <w:rPr>
          <w:rFonts w:ascii="Times New Roman" w:hAnsi="Times New Roman"/>
          <w:sz w:val="28"/>
          <w:szCs w:val="28"/>
          <w:lang w:eastAsia="ru-RU"/>
        </w:rPr>
        <w:t xml:space="preserve">статьями 6 – 9 </w:t>
      </w:r>
      <w:r w:rsidRPr="000D5E5C">
        <w:rPr>
          <w:rFonts w:ascii="Times New Roman" w:hAnsi="Times New Roman"/>
          <w:sz w:val="28"/>
          <w:szCs w:val="28"/>
          <w:lang w:eastAsia="ru-RU"/>
        </w:rPr>
        <w:t>настоящего Порядка с учетом особенностей, определенных настоящей статьей.</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решении инициатора проекта о проведении конференции наряду с положениями, пр</w:t>
      </w:r>
      <w:r>
        <w:rPr>
          <w:rFonts w:ascii="Times New Roman" w:hAnsi="Times New Roman"/>
          <w:sz w:val="28"/>
          <w:szCs w:val="28"/>
          <w:lang w:eastAsia="ru-RU"/>
        </w:rPr>
        <w:t xml:space="preserve">едусмотренными частью 1 статьи </w:t>
      </w:r>
      <w:r w:rsidRPr="00173A25">
        <w:rPr>
          <w:rFonts w:ascii="Times New Roman" w:hAnsi="Times New Roman"/>
          <w:sz w:val="28"/>
          <w:szCs w:val="28"/>
          <w:lang w:eastAsia="ru-RU"/>
        </w:rPr>
        <w:t>7</w:t>
      </w:r>
      <w:r w:rsidRPr="000D5E5C">
        <w:rPr>
          <w:rFonts w:ascii="Times New Roman" w:hAnsi="Times New Roman"/>
          <w:sz w:val="28"/>
          <w:szCs w:val="28"/>
          <w:lang w:eastAsia="ru-RU"/>
        </w:rPr>
        <w:t xml:space="preserve"> настоящего Порядка, должны быть указаны:</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норма представительства для избрания делегатов, которая не может быть менее 1 делегата от 100 жителей территории, достигших 16-летнего возраста;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сроки и порядок проведения собраний для избрания делегатов.</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Неотъемлемой частью протокола конференции являются протоколы собраний об избрании делегатов.</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Сбор подписей граждан в поддержку инициативных проектов</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Сбор подписей граждан в поддержку инициативных проектов (далее – сбор подписей) проводится инициатором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Число подписей в поддержку инициативных проектов, включая подписи членов инициативной группы, должно составлять </w:t>
      </w:r>
      <w:r>
        <w:rPr>
          <w:rFonts w:ascii="Times New Roman" w:hAnsi="Times New Roman"/>
          <w:sz w:val="28"/>
          <w:szCs w:val="28"/>
          <w:lang w:eastAsia="ru-RU"/>
        </w:rPr>
        <w:t>не</w:t>
      </w:r>
      <w:r>
        <w:rPr>
          <w:rFonts w:ascii="Times New Roman" w:hAnsi="Times New Roman"/>
          <w:color w:val="70AD47"/>
          <w:sz w:val="28"/>
          <w:szCs w:val="28"/>
          <w:lang w:eastAsia="ru-RU"/>
        </w:rPr>
        <w:t xml:space="preserve"> </w:t>
      </w:r>
      <w:r w:rsidRPr="00F76144">
        <w:rPr>
          <w:rFonts w:ascii="Times New Roman" w:hAnsi="Times New Roman"/>
          <w:sz w:val="28"/>
          <w:szCs w:val="28"/>
          <w:lang w:eastAsia="ru-RU"/>
        </w:rPr>
        <w:t xml:space="preserve">менее 50 процентов от численности населения территории, на которой собираются подписи. </w:t>
      </w:r>
      <w:r>
        <w:rPr>
          <w:rFonts w:ascii="Times New Roman" w:hAnsi="Times New Roman"/>
          <w:i/>
          <w:sz w:val="28"/>
          <w:szCs w:val="28"/>
          <w:lang w:eastAsia="ru-RU"/>
        </w:rPr>
        <w:t xml:space="preserve">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Сбор подписей осуществляется в следующем порядке: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подписи собираются посредством их внесения в подписной лист, форма которого утверждается Администрацией;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 подписном листе указывается инициативный проект, в поддержку которого осуществляется сбор подписей;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житель вправе ставить подпись в поддержку одного и того же инициативного проекта только один раз;</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Проведение опроса граждан для выявления их мнения о поддержке данного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или его части, в которых предлагается реализовать инициативный проект, в следующих случаях:</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предлагается реализовывать в интересах населения Муниципального образования в целом;</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инициативный проект предлагается реализовывать в интересах жителей части Муниципального образования, численность которых превышает </w:t>
      </w:r>
      <w:r w:rsidRPr="00A81AB9">
        <w:rPr>
          <w:rFonts w:ascii="Times New Roman" w:hAnsi="Times New Roman"/>
          <w:sz w:val="28"/>
          <w:szCs w:val="28"/>
          <w:lang w:eastAsia="ru-RU"/>
        </w:rPr>
        <w:t>50</w:t>
      </w:r>
      <w:r w:rsidRPr="000D5E5C">
        <w:rPr>
          <w:rFonts w:ascii="Times New Roman" w:hAnsi="Times New Roman"/>
          <w:sz w:val="28"/>
          <w:szCs w:val="28"/>
          <w:lang w:eastAsia="ru-RU"/>
        </w:rPr>
        <w:t xml:space="preserve"> человек.</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Для назначения опроса инициатор проекта направляет в Представительный орган Муниципального образования заявление, в котором указываются: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в отношении которого предлагается провести опрос;</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предложения инициатора проекта:</w:t>
      </w:r>
    </w:p>
    <w:p w:rsidR="002805E8" w:rsidRPr="000D5E5C" w:rsidRDefault="002805E8" w:rsidP="000D5E5C">
      <w:p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а) о дате и сроках проведения опроса;</w:t>
      </w:r>
    </w:p>
    <w:p w:rsidR="002805E8" w:rsidRPr="000D5E5C" w:rsidRDefault="002805E8" w:rsidP="000D5E5C">
      <w:p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б) о формулировке вопроса (вопросов), предлагаемого (предлагаемых) при проведении опроса;</w:t>
      </w:r>
    </w:p>
    <w:p w:rsidR="002805E8" w:rsidRPr="000D5E5C" w:rsidRDefault="002805E8" w:rsidP="000D5E5C">
      <w:p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о методике проведения опроса;</w:t>
      </w:r>
    </w:p>
    <w:p w:rsidR="002805E8" w:rsidRPr="000D5E5C" w:rsidRDefault="002805E8" w:rsidP="000D5E5C">
      <w:p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г) о минимальной численности жителей муниципального образования, участвующих в опросе;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сведения об инициаторе проекта (фамилии, имена, отчества членов инициативной группы, сведения о их месте жительства или пребывания, фамилия, имя о</w:t>
      </w:r>
      <w:r>
        <w:rPr>
          <w:rFonts w:ascii="Times New Roman" w:hAnsi="Times New Roman"/>
          <w:sz w:val="28"/>
          <w:szCs w:val="28"/>
          <w:lang w:eastAsia="ru-RU"/>
        </w:rPr>
        <w:t>тчество старшего</w:t>
      </w:r>
      <w:r w:rsidRPr="000D5E5C">
        <w:rPr>
          <w:rFonts w:ascii="Times New Roman" w:hAnsi="Times New Roman"/>
          <w:sz w:val="28"/>
          <w:szCs w:val="28"/>
          <w:lang w:eastAsia="ru-RU"/>
        </w:rPr>
        <w:t xml:space="preserve"> населенного пункта, наименование иного инициатора проекта мероприятия и место его нахождения).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w:t>
      </w:r>
      <w:r w:rsidRPr="00A81AB9">
        <w:rPr>
          <w:rFonts w:ascii="Times New Roman" w:hAnsi="Times New Roman"/>
          <w:sz w:val="28"/>
          <w:szCs w:val="28"/>
          <w:lang w:eastAsia="ru-RU"/>
        </w:rPr>
        <w:t xml:space="preserve">10 </w:t>
      </w:r>
      <w:r w:rsidRPr="000D5E5C">
        <w:rPr>
          <w:rFonts w:ascii="Times New Roman" w:hAnsi="Times New Roman"/>
          <w:sz w:val="28"/>
          <w:szCs w:val="28"/>
          <w:lang w:eastAsia="ru-RU"/>
        </w:rPr>
        <w:t>жителями Муниципального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bCs/>
          <w:sz w:val="28"/>
          <w:szCs w:val="28"/>
          <w:lang w:eastAsia="ru-RU"/>
        </w:rPr>
      </w:pPr>
      <w:r w:rsidRPr="000D5E5C">
        <w:rPr>
          <w:rFonts w:ascii="Times New Roman" w:hAnsi="Times New Roman"/>
          <w:sz w:val="28"/>
          <w:szCs w:val="28"/>
          <w:lang w:eastAsia="ru-RU"/>
        </w:rPr>
        <w:t>Представительный орган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2805E8" w:rsidRPr="000D5E5C" w:rsidRDefault="002805E8" w:rsidP="000D5E5C">
      <w:pPr>
        <w:numPr>
          <w:ilvl w:val="3"/>
          <w:numId w:val="0"/>
        </w:numPr>
        <w:spacing w:after="0" w:line="240" w:lineRule="auto"/>
        <w:ind w:firstLine="709"/>
        <w:contextualSpacing/>
        <w:jc w:val="both"/>
        <w:rPr>
          <w:rFonts w:ascii="Times New Roman" w:hAnsi="Times New Roman"/>
          <w:bCs/>
          <w:sz w:val="28"/>
          <w:szCs w:val="28"/>
          <w:lang w:eastAsia="ru-RU"/>
        </w:rPr>
      </w:pPr>
      <w:r w:rsidRPr="000D5E5C">
        <w:rPr>
          <w:rFonts w:ascii="Times New Roman" w:hAnsi="Times New Roman"/>
          <w:sz w:val="28"/>
          <w:szCs w:val="28"/>
          <w:lang w:eastAsia="ru-RU"/>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участвовавших в выдвижении инициативы.</w:t>
      </w:r>
    </w:p>
    <w:p w:rsidR="002805E8" w:rsidRPr="00C34FB1"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Опрос граждан по вопросам выдвижения инициативных проектов проводится в порядке, установленном </w:t>
      </w:r>
      <w:r w:rsidRPr="00C34FB1">
        <w:rPr>
          <w:rFonts w:ascii="Times New Roman" w:hAnsi="Times New Roman"/>
          <w:sz w:val="28"/>
          <w:szCs w:val="28"/>
          <w:lang w:eastAsia="ru-RU"/>
        </w:rPr>
        <w:t xml:space="preserve">Уставом </w:t>
      </w:r>
      <w:r>
        <w:rPr>
          <w:rFonts w:ascii="Times New Roman" w:hAnsi="Times New Roman"/>
          <w:sz w:val="28"/>
          <w:szCs w:val="28"/>
          <w:lang w:eastAsia="ru-RU"/>
        </w:rPr>
        <w:t>Глодневского</w:t>
      </w:r>
      <w:r w:rsidRPr="00C34FB1">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r w:rsidRPr="00C34FB1">
        <w:rPr>
          <w:rFonts w:ascii="Times New Roman" w:hAnsi="Times New Roman"/>
          <w:sz w:val="28"/>
          <w:szCs w:val="28"/>
          <w:lang w:eastAsia="ru-RU"/>
        </w:rPr>
        <w:t xml:space="preserve">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Результаты опроса Администрация доводит </w:t>
      </w:r>
      <w:r>
        <w:rPr>
          <w:rFonts w:ascii="Times New Roman" w:hAnsi="Times New Roman"/>
          <w:sz w:val="28"/>
          <w:szCs w:val="28"/>
          <w:lang w:eastAsia="ru-RU"/>
        </w:rPr>
        <w:t>д</w:t>
      </w:r>
      <w:r w:rsidRPr="000D5E5C">
        <w:rPr>
          <w:rFonts w:ascii="Times New Roman" w:hAnsi="Times New Roman"/>
          <w:sz w:val="28"/>
          <w:szCs w:val="28"/>
          <w:lang w:eastAsia="ru-RU"/>
        </w:rPr>
        <w:t>о сведения инициатора проекта не позднее 3 рабочих дней после их подведения.</w:t>
      </w:r>
    </w:p>
    <w:p w:rsidR="002805E8" w:rsidRPr="000D5E5C" w:rsidRDefault="002805E8" w:rsidP="000D5E5C">
      <w:pPr>
        <w:keepNext/>
        <w:numPr>
          <w:ilvl w:val="1"/>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Внесение и рассмотрение инициативных проектов</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 xml:space="preserve">Внесение инициативных проектов в Администрацию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При внесении инициативного проекта в Администрацию представляются: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описание проекта на бумажном носителе </w:t>
      </w:r>
      <w:r w:rsidRPr="00A81AB9">
        <w:rPr>
          <w:rFonts w:ascii="Times New Roman" w:hAnsi="Times New Roman"/>
          <w:sz w:val="28"/>
          <w:szCs w:val="28"/>
          <w:lang w:eastAsia="ru-RU"/>
        </w:rPr>
        <w:t>и в электронной форме</w:t>
      </w:r>
      <w:r w:rsidRPr="000D5E5C">
        <w:rPr>
          <w:rFonts w:ascii="Times New Roman" w:hAnsi="Times New Roman"/>
          <w:sz w:val="28"/>
          <w:szCs w:val="28"/>
          <w:lang w:eastAsia="ru-RU"/>
        </w:rPr>
        <w:t>, к которому могут прилагаться графические и (или) табличные материалы;</w:t>
      </w:r>
    </w:p>
    <w:p w:rsidR="002805E8" w:rsidRPr="000D5E5C" w:rsidRDefault="002805E8" w:rsidP="000D5E5C">
      <w:pPr>
        <w:numPr>
          <w:ilvl w:val="5"/>
          <w:numId w:val="1"/>
        </w:numPr>
        <w:shd w:val="clear" w:color="auto" w:fill="F2F2F2"/>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2805E8" w:rsidRPr="000D5E5C" w:rsidRDefault="002805E8" w:rsidP="000D5E5C">
      <w:pPr>
        <w:numPr>
          <w:ilvl w:val="5"/>
          <w:numId w:val="1"/>
        </w:numPr>
        <w:shd w:val="clear" w:color="auto" w:fill="F2F2F2"/>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Документы, указанные в части 1 настоящей статьи,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Датой внесения проекта является день получения документов, указанных в части 1 настоящей статьи, Администрацией.</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rsidR="002805E8" w:rsidRPr="00A81AB9"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A81AB9">
        <w:rPr>
          <w:rFonts w:ascii="Times New Roman" w:hAnsi="Times New Roman"/>
          <w:b/>
          <w:sz w:val="28"/>
          <w:szCs w:val="28"/>
          <w:lang w:eastAsia="ru-RU"/>
        </w:rPr>
        <w:t>Комиссия по рассмотрению инициативных проектов</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 xml:space="preserve">Численность комиссии составляет пять человек. </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Представительного органа Муниципального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Председатель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организует работу комиссии, руководит ее деятельностью;</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формирует проект повестки дня очередного заседания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дает поручения членам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председательствует на заседаниях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Секретарь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осуществляет информационное и документационное обеспечение деятельности комиссии, в том числе подготовку к заседанию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ведет протоколы заседаний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Член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участвует в работе комиссии, в том числе в заседаниях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вносит предложения по вопросам работы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знакомится с документами и материалами, рассматриваемыми на заседаниях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задает вопросы участникам заседания комиссии;</w:t>
      </w:r>
    </w:p>
    <w:p w:rsidR="002805E8" w:rsidRPr="00A81AB9" w:rsidRDefault="002805E8" w:rsidP="000D5E5C">
      <w:pPr>
        <w:numPr>
          <w:ilvl w:val="5"/>
          <w:numId w:val="1"/>
        </w:numPr>
        <w:spacing w:after="0" w:line="240" w:lineRule="auto"/>
        <w:contextualSpacing/>
        <w:jc w:val="both"/>
        <w:rPr>
          <w:rFonts w:ascii="Times New Roman" w:hAnsi="Times New Roman"/>
          <w:sz w:val="28"/>
          <w:szCs w:val="28"/>
          <w:lang w:eastAsia="ru-RU"/>
        </w:rPr>
      </w:pPr>
      <w:r w:rsidRPr="00A81AB9">
        <w:rPr>
          <w:rFonts w:ascii="Times New Roman" w:hAnsi="Times New Roman"/>
          <w:sz w:val="28"/>
          <w:szCs w:val="28"/>
          <w:lang w:eastAsia="ru-RU"/>
        </w:rPr>
        <w:t>голосует на заседаниях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 xml:space="preserve">Основной формой работы комиссии являются заседания. </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Заседание комиссии считается правомочным при условии присутствия на нем не менее половины ее членов.</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Обсуждение проекта и принятие комиссией решений производится без участия инициатора проекта и иных приглашенных лиц.</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Члены комиссии обладают равными правами при обсуждении вопросов о принятии решений.</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A81AB9">
        <w:rPr>
          <w:rFonts w:ascii="Times New Roman" w:hAnsi="Times New Roman"/>
          <w:sz w:val="28"/>
          <w:szCs w:val="28"/>
          <w:lang w:eastAsia="ru-RU"/>
        </w:rPr>
        <w:t>Организационно-техническое обеспечение деятельности комиссии осуществляет Администрация.</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Порядок рассмотрения инициативного проекта Администрацией</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Инициативный проект рассматривается Администрацией в течение 30 дней со дня его внесения.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Информация о внесении инициативного проекта в Администрацию подлежит </w:t>
      </w:r>
      <w:r>
        <w:rPr>
          <w:rFonts w:ascii="Times New Roman" w:hAnsi="Times New Roman"/>
          <w:sz w:val="28"/>
          <w:szCs w:val="28"/>
          <w:lang w:eastAsia="ru-RU"/>
        </w:rPr>
        <w:t xml:space="preserve">обнародованию в установленном порядке </w:t>
      </w:r>
      <w:r w:rsidRPr="00A81AB9">
        <w:rPr>
          <w:rFonts w:ascii="Times New Roman" w:hAnsi="Times New Roman"/>
          <w:sz w:val="28"/>
          <w:szCs w:val="28"/>
          <w:lang w:eastAsia="ru-RU"/>
        </w:rPr>
        <w:t xml:space="preserve">опубликованию (обнародованию) и размещению на официальном сайте администрации </w:t>
      </w:r>
      <w:r>
        <w:rPr>
          <w:rFonts w:ascii="Times New Roman" w:hAnsi="Times New Roman"/>
          <w:sz w:val="28"/>
          <w:szCs w:val="28"/>
          <w:lang w:eastAsia="ru-RU"/>
        </w:rPr>
        <w:t>Брасовского района</w:t>
      </w:r>
      <w:r w:rsidRPr="000D5E5C">
        <w:rPr>
          <w:rFonts w:ascii="Times New Roman" w:hAnsi="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2805E8" w:rsidRPr="00A81AB9"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Срок представления замечаний и предложений по инициативному проекту составляет </w:t>
      </w:r>
      <w:r w:rsidRPr="00A81AB9">
        <w:rPr>
          <w:rFonts w:ascii="Times New Roman" w:hAnsi="Times New Roman"/>
          <w:sz w:val="28"/>
          <w:szCs w:val="28"/>
          <w:lang w:eastAsia="ru-RU"/>
        </w:rPr>
        <w:t>семь</w:t>
      </w:r>
      <w:r>
        <w:rPr>
          <w:rFonts w:ascii="Times New Roman" w:hAnsi="Times New Roman"/>
          <w:sz w:val="28"/>
          <w:szCs w:val="28"/>
          <w:lang w:eastAsia="ru-RU"/>
        </w:rPr>
        <w:t xml:space="preserve"> </w:t>
      </w:r>
      <w:r>
        <w:rPr>
          <w:rFonts w:ascii="Times New Roman" w:hAnsi="Times New Roman"/>
          <w:sz w:val="28"/>
          <w:szCs w:val="28"/>
          <w:vertAlign w:val="superscript"/>
          <w:lang w:eastAsia="ru-RU"/>
        </w:rPr>
        <w:t xml:space="preserve"> </w:t>
      </w:r>
      <w:r w:rsidRPr="000D5E5C">
        <w:rPr>
          <w:rFonts w:ascii="Times New Roman" w:hAnsi="Times New Roman"/>
          <w:sz w:val="28"/>
          <w:szCs w:val="28"/>
          <w:lang w:eastAsia="ru-RU"/>
        </w:rPr>
        <w:t xml:space="preserve"> рабочих дней. Свои замечания и предложения вправе направлять жители Муниципального образования, достигшие 16-летнего возраста. Замечания и предложения представляются в Администрацию жителем непосредственно или направляются почтовым отправлением </w:t>
      </w:r>
      <w:r w:rsidRPr="00A81AB9">
        <w:rPr>
          <w:rFonts w:ascii="Times New Roman" w:hAnsi="Times New Roman"/>
          <w:sz w:val="28"/>
          <w:szCs w:val="28"/>
          <w:lang w:eastAsia="ru-RU"/>
        </w:rPr>
        <w:t>либо посредством заполнения формы на специализированном сайте.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Обобщение замечаний и предложений по инициативному проекту осуществляет комиссия.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2805E8" w:rsidRPr="000D5E5C" w:rsidRDefault="002805E8" w:rsidP="000D5E5C">
      <w:pPr>
        <w:numPr>
          <w:ilvl w:val="4"/>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Конкурсный отбор организуе</w:t>
      </w:r>
      <w:r>
        <w:rPr>
          <w:rFonts w:ascii="Times New Roman" w:hAnsi="Times New Roman"/>
          <w:sz w:val="28"/>
          <w:szCs w:val="28"/>
          <w:lang w:eastAsia="ru-RU"/>
        </w:rPr>
        <w:t xml:space="preserve">тся в соответствии со статьей </w:t>
      </w:r>
      <w:r w:rsidRPr="00D72340">
        <w:rPr>
          <w:rFonts w:ascii="Times New Roman" w:hAnsi="Times New Roman"/>
          <w:sz w:val="28"/>
          <w:szCs w:val="28"/>
          <w:lang w:eastAsia="ru-RU"/>
        </w:rPr>
        <w:t>16</w:t>
      </w:r>
      <w:r w:rsidRPr="00BA6CF4">
        <w:rPr>
          <w:rFonts w:ascii="Times New Roman" w:hAnsi="Times New Roman"/>
          <w:color w:val="70AD47"/>
          <w:sz w:val="28"/>
          <w:szCs w:val="28"/>
          <w:lang w:eastAsia="ru-RU"/>
        </w:rPr>
        <w:t xml:space="preserve"> </w:t>
      </w:r>
      <w:r w:rsidRPr="000D5E5C">
        <w:rPr>
          <w:rFonts w:ascii="Times New Roman" w:hAnsi="Times New Roman"/>
          <w:sz w:val="28"/>
          <w:szCs w:val="28"/>
          <w:lang w:eastAsia="ru-RU"/>
        </w:rPr>
        <w:t>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С учетом рекомендации комиссии или по результатам конкурсного отбора глава Администрации принимает одно из следующих решений: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Глава Администрации принимает решение об отказе в поддержке инициативного проекта в одном из следующих случаев:</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несоблюдение установленного порядка внесения инициативного проекта и его рассмотрения;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Субъекта Российской Федерации, уставу Муниципального образования;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невозможность реализации инициативного проекта ввиду отсутствия у органов местного самоуправления необходимых полномочий и прав;</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наличие возможности решения описанной в инициативном проекте проблемы более эффективным способом;</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признание инициативного проекта не прошедшим конкурсный отбор.</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Решение по результатам рассмотрения проекта направляется инициатору проекта не позднее трех дней после дня его принятия.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Конкурсный отбор инициативных проектов</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Конкурсный отбор осуществляет комиссия.</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Критериями конкурсного отбора являются:</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степень участия населения в определении проблемы, на решение которой направлен инициативный проект, и в его реализации;</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социальная эффективность от реализации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 xml:space="preserve">Конкурсный отбор осуществляется на заседании комиссии, проводимом в соответствии со статьей 15 настоящего Порядка. </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2805E8" w:rsidRPr="00A81AB9" w:rsidRDefault="002805E8" w:rsidP="00DF0773">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По итогам конкурсного отбора с учетом ито</w:t>
      </w:r>
      <w:r>
        <w:rPr>
          <w:rFonts w:ascii="Times New Roman" w:hAnsi="Times New Roman"/>
          <w:sz w:val="28"/>
          <w:szCs w:val="28"/>
          <w:lang w:eastAsia="ru-RU"/>
        </w:rPr>
        <w:t xml:space="preserve">говой оценки согласно критериям </w:t>
      </w:r>
      <w:r w:rsidRPr="000D5E5C">
        <w:rPr>
          <w:rFonts w:ascii="Times New Roman" w:hAnsi="Times New Roman"/>
          <w:sz w:val="28"/>
          <w:szCs w:val="28"/>
          <w:lang w:eastAsia="ru-RU"/>
        </w:rPr>
        <w:t>комиссия принимает решения об объявлении инициативных проектов прошедшими или не прошедшими конкурсный отбор.</w:t>
      </w:r>
    </w:p>
    <w:p w:rsidR="002805E8" w:rsidRPr="00DF0773"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DF0773">
        <w:rPr>
          <w:rFonts w:ascii="Times New Roman" w:hAnsi="Times New Roman"/>
          <w:sz w:val="28"/>
          <w:szCs w:val="28"/>
          <w:lang w:eastAsia="ru-RU"/>
        </w:rPr>
        <w:t>Прошедшими конкурсный отбор объявляется инициативный проект, получивший максимальный суммарный балл по всем критериям.</w:t>
      </w:r>
    </w:p>
    <w:p w:rsidR="002805E8" w:rsidRPr="000D5E5C" w:rsidRDefault="002805E8" w:rsidP="000D5E5C">
      <w:pPr>
        <w:keepNext/>
        <w:numPr>
          <w:ilvl w:val="2"/>
          <w:numId w:val="2"/>
        </w:numPr>
        <w:spacing w:before="240" w:after="240" w:line="240" w:lineRule="auto"/>
        <w:jc w:val="both"/>
        <w:rPr>
          <w:rFonts w:ascii="Times New Roman" w:hAnsi="Times New Roman"/>
          <w:b/>
          <w:sz w:val="28"/>
          <w:szCs w:val="28"/>
          <w:lang w:eastAsia="ru-RU"/>
        </w:rPr>
      </w:pPr>
      <w:r w:rsidRPr="000D5E5C">
        <w:rPr>
          <w:rFonts w:ascii="Times New Roman" w:hAnsi="Times New Roman"/>
          <w:b/>
          <w:sz w:val="28"/>
          <w:szCs w:val="28"/>
          <w:lang w:eastAsia="ru-RU"/>
        </w:rPr>
        <w:t>Постановление Администрации о реализации инициативного проекта</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О реализации инициативного проекта глава Администрации издает постановление.</w:t>
      </w:r>
    </w:p>
    <w:p w:rsidR="002805E8" w:rsidRPr="000D5E5C" w:rsidRDefault="002805E8" w:rsidP="000D5E5C">
      <w:pPr>
        <w:numPr>
          <w:ilvl w:val="3"/>
          <w:numId w:val="0"/>
        </w:numPr>
        <w:spacing w:after="0" w:line="240" w:lineRule="auto"/>
        <w:ind w:firstLine="709"/>
        <w:contextualSpacing/>
        <w:jc w:val="both"/>
        <w:rPr>
          <w:rFonts w:ascii="Times New Roman" w:hAnsi="Times New Roman"/>
          <w:sz w:val="28"/>
          <w:szCs w:val="28"/>
          <w:lang w:eastAsia="ru-RU"/>
        </w:rPr>
      </w:pPr>
      <w:r w:rsidRPr="000D5E5C">
        <w:rPr>
          <w:rFonts w:ascii="Times New Roman" w:hAnsi="Times New Roman"/>
          <w:sz w:val="28"/>
          <w:szCs w:val="28"/>
          <w:lang w:eastAsia="ru-RU"/>
        </w:rPr>
        <w:t>Постановление о реализации инициативного проекта должно содержать:</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направление расходования средств бюджета Муниципального образования (строительство, реконструкция, приобретение, проведение мероприятия (мероприятий), иное);</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наименование главного распорядителя средств бюджета Муниципального образования, выделяемых на реализацию инициативного проекта;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наименование заказчика, застройщика;</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срок ввода в эксплуатацию (приобретения) объекта, реализации мероприятия (мероприятий);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2805E8" w:rsidRPr="000D5E5C" w:rsidRDefault="002805E8" w:rsidP="000D5E5C">
      <w:pPr>
        <w:numPr>
          <w:ilvl w:val="5"/>
          <w:numId w:val="1"/>
        </w:numPr>
        <w:spacing w:after="0" w:line="240" w:lineRule="auto"/>
        <w:contextualSpacing/>
        <w:jc w:val="both"/>
        <w:rPr>
          <w:rFonts w:ascii="Times New Roman" w:hAnsi="Times New Roman"/>
          <w:sz w:val="28"/>
          <w:szCs w:val="28"/>
          <w:lang w:eastAsia="ru-RU"/>
        </w:rPr>
      </w:pPr>
      <w:r w:rsidRPr="000D5E5C">
        <w:rPr>
          <w:rFonts w:ascii="Times New Roman" w:hAnsi="Times New Roman"/>
          <w:sz w:val="28"/>
          <w:szCs w:val="28"/>
          <w:lang w:eastAsia="ru-RU"/>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2805E8" w:rsidRPr="000D5E5C" w:rsidRDefault="002805E8" w:rsidP="000D5E5C">
      <w:pPr>
        <w:spacing w:after="0" w:line="240" w:lineRule="auto"/>
        <w:ind w:left="709"/>
        <w:contextualSpacing/>
        <w:jc w:val="both"/>
        <w:rPr>
          <w:rFonts w:ascii="Times New Roman" w:hAnsi="Times New Roman"/>
          <w:sz w:val="28"/>
          <w:szCs w:val="28"/>
          <w:lang w:eastAsia="ru-RU"/>
        </w:rPr>
      </w:pPr>
    </w:p>
    <w:p w:rsidR="002805E8" w:rsidRPr="000D5E5C" w:rsidRDefault="002805E8" w:rsidP="000D5E5C">
      <w:pPr>
        <w:spacing w:after="0" w:line="240" w:lineRule="auto"/>
        <w:ind w:left="709"/>
        <w:contextualSpacing/>
        <w:jc w:val="both"/>
        <w:rPr>
          <w:rFonts w:ascii="Times New Roman" w:hAnsi="Times New Roman"/>
          <w:sz w:val="28"/>
          <w:szCs w:val="28"/>
          <w:lang w:eastAsia="ru-RU"/>
        </w:rPr>
      </w:pPr>
    </w:p>
    <w:p w:rsidR="002805E8" w:rsidRPr="000D5E5C" w:rsidRDefault="002805E8" w:rsidP="000D5E5C">
      <w:pPr>
        <w:spacing w:after="0" w:line="240" w:lineRule="auto"/>
        <w:ind w:left="1701" w:hanging="992"/>
        <w:contextualSpacing/>
        <w:jc w:val="both"/>
        <w:rPr>
          <w:rFonts w:ascii="Times New Roman" w:hAnsi="Times New Roman"/>
          <w:sz w:val="28"/>
          <w:szCs w:val="28"/>
          <w:lang w:eastAsia="ru-RU"/>
        </w:rPr>
      </w:pPr>
      <w:r>
        <w:rPr>
          <w:rFonts w:ascii="Times New Roman" w:hAnsi="Times New Roman"/>
          <w:sz w:val="28"/>
          <w:szCs w:val="28"/>
          <w:lang w:eastAsia="ru-RU"/>
        </w:rPr>
        <w:t>Статья 18</w:t>
      </w:r>
      <w:r w:rsidRPr="000D5E5C">
        <w:rPr>
          <w:rFonts w:ascii="Times New Roman" w:hAnsi="Times New Roman"/>
          <w:sz w:val="28"/>
          <w:szCs w:val="28"/>
          <w:lang w:eastAsia="ru-RU"/>
        </w:rPr>
        <w:t xml:space="preserve">. </w:t>
      </w:r>
      <w:r w:rsidRPr="000D5E5C">
        <w:rPr>
          <w:rFonts w:ascii="Times New Roman" w:hAnsi="Times New Roman"/>
          <w:b/>
          <w:sz w:val="28"/>
          <w:szCs w:val="28"/>
          <w:lang w:eastAsia="ru-RU"/>
        </w:rPr>
        <w:t>Порядок опубликования (обнародования) и размещения в информационно-коммуникационной сети «Интернет» информации об инициативном проекте</w:t>
      </w:r>
    </w:p>
    <w:p w:rsidR="002805E8" w:rsidRPr="000D5E5C" w:rsidRDefault="002805E8" w:rsidP="000D5E5C">
      <w:pPr>
        <w:spacing w:after="0" w:line="240" w:lineRule="auto"/>
        <w:contextualSpacing/>
        <w:rPr>
          <w:rFonts w:ascii="Times New Roman" w:hAnsi="Times New Roman"/>
          <w:sz w:val="28"/>
          <w:szCs w:val="28"/>
          <w:lang w:eastAsia="ru-RU"/>
        </w:rPr>
      </w:pPr>
    </w:p>
    <w:p w:rsidR="002805E8" w:rsidRPr="00DF0773" w:rsidRDefault="002805E8" w:rsidP="00DF0773">
      <w:pPr>
        <w:spacing w:after="0" w:line="240" w:lineRule="auto"/>
        <w:ind w:firstLine="851"/>
        <w:jc w:val="both"/>
        <w:rPr>
          <w:rFonts w:ascii="Times New Roman" w:hAnsi="Times New Roman"/>
          <w:sz w:val="28"/>
          <w:szCs w:val="28"/>
          <w:lang w:eastAsia="ru-RU"/>
        </w:rPr>
      </w:pPr>
      <w:r w:rsidRPr="000D5E5C">
        <w:rPr>
          <w:rFonts w:ascii="Times New Roman" w:hAnsi="Times New Roman"/>
          <w:sz w:val="28"/>
          <w:szCs w:val="28"/>
          <w:lang w:eastAsia="ru-RU"/>
        </w:rPr>
        <w:t xml:space="preserve">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DF0773">
        <w:rPr>
          <w:rFonts w:ascii="Times New Roman" w:hAnsi="Times New Roman"/>
          <w:sz w:val="28"/>
          <w:szCs w:val="28"/>
          <w:lang w:eastAsia="ru-RU"/>
        </w:rPr>
        <w:t>обнародованию в установленном порядке и размещению на официальном сайте администрации Брасовского района в информационно-телекоммуникационной сети "Интернет".</w:t>
      </w:r>
    </w:p>
    <w:p w:rsidR="002805E8" w:rsidRPr="00DF0773" w:rsidRDefault="002805E8" w:rsidP="00DF0773">
      <w:pPr>
        <w:spacing w:after="0" w:line="240" w:lineRule="auto"/>
        <w:ind w:firstLine="851"/>
        <w:jc w:val="both"/>
        <w:rPr>
          <w:rFonts w:ascii="Times New Roman" w:hAnsi="Times New Roman"/>
          <w:color w:val="70AD47"/>
          <w:sz w:val="28"/>
          <w:szCs w:val="28"/>
          <w:lang w:eastAsia="ru-RU"/>
        </w:rPr>
      </w:pPr>
      <w:r w:rsidRPr="000D5E5C">
        <w:rPr>
          <w:rFonts w:ascii="Times New Roman" w:hAnsi="Times New Roman"/>
          <w:sz w:val="28"/>
          <w:szCs w:val="28"/>
          <w:lang w:eastAsia="ru-RU"/>
        </w:rPr>
        <w:t xml:space="preserve">2. Отчет Администрации об итогах реализации инициативного проекта подлежит </w:t>
      </w:r>
      <w:r w:rsidRPr="00C34FB1">
        <w:rPr>
          <w:rFonts w:ascii="Times New Roman" w:hAnsi="Times New Roman"/>
          <w:sz w:val="28"/>
          <w:szCs w:val="28"/>
          <w:lang w:eastAsia="ru-RU"/>
        </w:rPr>
        <w:t xml:space="preserve">обнародованию в установленном порядке и размещению на официальном сайте администрации Брасовского района в информационно-телекоммуникационной сети "Интернет" в течение </w:t>
      </w:r>
      <w:r w:rsidRPr="00DF0773">
        <w:rPr>
          <w:rFonts w:ascii="Times New Roman" w:hAnsi="Times New Roman"/>
          <w:sz w:val="28"/>
          <w:szCs w:val="28"/>
          <w:lang w:eastAsia="ru-RU"/>
        </w:rPr>
        <w:t>30 календарных дней со дня завершения реализации инициативного проекта.</w:t>
      </w:r>
    </w:p>
    <w:p w:rsidR="002805E8" w:rsidRPr="000D5E5C" w:rsidRDefault="002805E8" w:rsidP="000D5E5C">
      <w:pPr>
        <w:spacing w:after="0" w:line="240" w:lineRule="auto"/>
        <w:jc w:val="both"/>
        <w:rPr>
          <w:rFonts w:ascii="Times New Roman" w:hAnsi="Times New Roman"/>
          <w:sz w:val="28"/>
          <w:szCs w:val="28"/>
          <w:lang w:eastAsia="ru-RU"/>
        </w:rPr>
      </w:pPr>
    </w:p>
    <w:p w:rsidR="002805E8" w:rsidRPr="000D5E5C" w:rsidRDefault="002805E8" w:rsidP="000D5E5C">
      <w:pPr>
        <w:spacing w:after="0" w:line="240" w:lineRule="auto"/>
        <w:ind w:firstLine="708"/>
        <w:jc w:val="both"/>
        <w:rPr>
          <w:rFonts w:ascii="Times New Roman" w:hAnsi="Times New Roman"/>
          <w:sz w:val="28"/>
          <w:szCs w:val="28"/>
          <w:lang w:eastAsia="ru-RU"/>
        </w:rPr>
      </w:pPr>
      <w:r>
        <w:rPr>
          <w:rFonts w:ascii="Times New Roman" w:hAnsi="Times New Roman"/>
          <w:i/>
          <w:sz w:val="28"/>
          <w:szCs w:val="28"/>
          <w:lang w:eastAsia="ru-RU"/>
        </w:rPr>
        <w:t xml:space="preserve"> </w:t>
      </w:r>
    </w:p>
    <w:p w:rsidR="002805E8" w:rsidRPr="000D5E5C" w:rsidRDefault="002805E8" w:rsidP="000D5E5C">
      <w:pPr>
        <w:spacing w:after="0" w:line="240" w:lineRule="auto"/>
        <w:contextualSpacing/>
        <w:jc w:val="both"/>
        <w:rPr>
          <w:rFonts w:ascii="Times New Roman" w:hAnsi="Times New Roman"/>
          <w:sz w:val="28"/>
          <w:szCs w:val="28"/>
          <w:lang w:eastAsia="ru-RU"/>
        </w:rPr>
      </w:pPr>
    </w:p>
    <w:p w:rsidR="002805E8" w:rsidRPr="000D5E5C" w:rsidRDefault="002805E8" w:rsidP="000D5E5C">
      <w:pPr>
        <w:spacing w:after="0" w:line="240" w:lineRule="auto"/>
        <w:ind w:left="5387"/>
        <w:jc w:val="center"/>
        <w:rPr>
          <w:rFonts w:ascii="Times New Roman" w:hAnsi="Times New Roman"/>
          <w:sz w:val="28"/>
          <w:szCs w:val="28"/>
          <w:lang w:eastAsia="ru-RU"/>
        </w:rPr>
      </w:pPr>
      <w:r w:rsidRPr="000D5E5C">
        <w:rPr>
          <w:rFonts w:ascii="Times New Roman" w:hAnsi="Times New Roman"/>
          <w:sz w:val="28"/>
          <w:szCs w:val="28"/>
          <w:lang w:eastAsia="ru-RU"/>
        </w:rPr>
        <w:br w:type="page"/>
        <w:t>ПРИЛОЖЕНИЕ</w:t>
      </w:r>
    </w:p>
    <w:p w:rsidR="002805E8" w:rsidRPr="00255269" w:rsidRDefault="002805E8" w:rsidP="000D5E5C">
      <w:pPr>
        <w:spacing w:after="0" w:line="240" w:lineRule="auto"/>
        <w:ind w:left="5387"/>
        <w:jc w:val="center"/>
        <w:rPr>
          <w:rFonts w:ascii="Times New Roman" w:hAnsi="Times New Roman"/>
          <w:sz w:val="24"/>
          <w:szCs w:val="24"/>
          <w:lang w:eastAsia="ru-RU"/>
        </w:rPr>
      </w:pPr>
      <w:r w:rsidRPr="00255269">
        <w:rPr>
          <w:rFonts w:ascii="Times New Roman" w:hAnsi="Times New Roman"/>
          <w:sz w:val="24"/>
          <w:szCs w:val="24"/>
          <w:lang w:eastAsia="ru-RU"/>
        </w:rPr>
        <w:t xml:space="preserve">к Порядку выдвижения, внесения, обсуждения и рассмотрения </w:t>
      </w:r>
      <w:r w:rsidRPr="00255269">
        <w:rPr>
          <w:rFonts w:ascii="Times New Roman" w:hAnsi="Times New Roman"/>
          <w:sz w:val="24"/>
          <w:szCs w:val="24"/>
          <w:lang w:eastAsia="ru-RU"/>
        </w:rPr>
        <w:br/>
      </w:r>
      <w:bookmarkStart w:id="0" w:name="_GoBack"/>
      <w:bookmarkEnd w:id="0"/>
      <w:r w:rsidRPr="00255269">
        <w:rPr>
          <w:rFonts w:ascii="Times New Roman" w:hAnsi="Times New Roman"/>
          <w:sz w:val="24"/>
          <w:szCs w:val="24"/>
          <w:lang w:eastAsia="ru-RU"/>
        </w:rPr>
        <w:t>инициативных проектов в </w:t>
      </w:r>
    </w:p>
    <w:p w:rsidR="002805E8" w:rsidRPr="00255269" w:rsidRDefault="002805E8" w:rsidP="000D5E5C">
      <w:pPr>
        <w:spacing w:after="0" w:line="240" w:lineRule="auto"/>
        <w:ind w:left="5387"/>
        <w:jc w:val="center"/>
        <w:rPr>
          <w:rFonts w:ascii="Times New Roman" w:hAnsi="Times New Roman"/>
          <w:sz w:val="24"/>
          <w:szCs w:val="24"/>
          <w:lang w:eastAsia="ru-RU"/>
        </w:rPr>
      </w:pPr>
      <w:r w:rsidRPr="00255269">
        <w:rPr>
          <w:rFonts w:ascii="Times New Roman" w:hAnsi="Times New Roman"/>
          <w:sz w:val="24"/>
          <w:szCs w:val="24"/>
          <w:lang w:eastAsia="ru-RU"/>
        </w:rPr>
        <w:t>МО «</w:t>
      </w:r>
      <w:r>
        <w:rPr>
          <w:rFonts w:ascii="Times New Roman" w:hAnsi="Times New Roman"/>
          <w:sz w:val="24"/>
          <w:szCs w:val="24"/>
          <w:lang w:eastAsia="ru-RU"/>
        </w:rPr>
        <w:t xml:space="preserve"> Глодневское</w:t>
      </w:r>
      <w:r w:rsidRPr="00255269">
        <w:rPr>
          <w:rFonts w:ascii="Times New Roman" w:hAnsi="Times New Roman"/>
          <w:sz w:val="24"/>
          <w:szCs w:val="24"/>
          <w:lang w:eastAsia="ru-RU"/>
        </w:rPr>
        <w:t xml:space="preserve"> сельское поселение Брасовского муниципального района Брянской области»</w:t>
      </w:r>
    </w:p>
    <w:p w:rsidR="002805E8" w:rsidRPr="000D5E5C" w:rsidRDefault="002805E8" w:rsidP="000D5E5C">
      <w:pPr>
        <w:spacing w:after="0" w:line="240" w:lineRule="auto"/>
        <w:ind w:left="5387"/>
        <w:rPr>
          <w:rFonts w:ascii="Times New Roman" w:hAnsi="Times New Roman"/>
          <w:sz w:val="28"/>
          <w:szCs w:val="28"/>
          <w:lang w:eastAsia="ru-RU"/>
        </w:rPr>
      </w:pPr>
    </w:p>
    <w:p w:rsidR="002805E8" w:rsidRPr="000D5E5C" w:rsidRDefault="002805E8" w:rsidP="000D5E5C">
      <w:pPr>
        <w:spacing w:after="0" w:line="240" w:lineRule="auto"/>
        <w:jc w:val="center"/>
        <w:rPr>
          <w:rFonts w:ascii="Times New Roman" w:hAnsi="Times New Roman"/>
          <w:sz w:val="28"/>
          <w:szCs w:val="28"/>
          <w:lang w:eastAsia="ru-RU"/>
        </w:rPr>
      </w:pPr>
      <w:r w:rsidRPr="000D5E5C">
        <w:rPr>
          <w:rFonts w:ascii="Times New Roman" w:hAnsi="Times New Roman"/>
          <w:sz w:val="28"/>
          <w:szCs w:val="28"/>
          <w:lang w:eastAsia="ru-RU"/>
        </w:rPr>
        <w:t>КРИТЕРИИ</w:t>
      </w:r>
    </w:p>
    <w:p w:rsidR="002805E8" w:rsidRPr="000D5E5C" w:rsidRDefault="002805E8" w:rsidP="000D5E5C">
      <w:pPr>
        <w:spacing w:after="0" w:line="240" w:lineRule="auto"/>
        <w:jc w:val="center"/>
        <w:rPr>
          <w:rFonts w:ascii="Times New Roman" w:hAnsi="Times New Roman"/>
          <w:sz w:val="28"/>
          <w:szCs w:val="28"/>
          <w:lang w:eastAsia="ru-RU"/>
        </w:rPr>
      </w:pPr>
      <w:r w:rsidRPr="000D5E5C">
        <w:rPr>
          <w:rFonts w:ascii="Times New Roman" w:hAnsi="Times New Roman"/>
          <w:sz w:val="28"/>
          <w:szCs w:val="28"/>
          <w:lang w:eastAsia="ru-RU"/>
        </w:rPr>
        <w:t xml:space="preserve">конкурсного отбора инициативных проектов, их значения, </w:t>
      </w:r>
      <w:r w:rsidRPr="000D5E5C">
        <w:rPr>
          <w:rFonts w:ascii="Times New Roman" w:hAnsi="Times New Roman"/>
          <w:sz w:val="28"/>
          <w:szCs w:val="28"/>
          <w:lang w:eastAsia="ru-RU"/>
        </w:rPr>
        <w:br/>
        <w:t>соответствующие им баллы и весовые коэффициенты</w:t>
      </w:r>
    </w:p>
    <w:p w:rsidR="002805E8" w:rsidRPr="000D5E5C" w:rsidRDefault="002805E8" w:rsidP="000D5E5C">
      <w:pPr>
        <w:spacing w:after="0" w:line="240" w:lineRule="auto"/>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850"/>
        <w:gridCol w:w="4248"/>
        <w:gridCol w:w="1985"/>
        <w:gridCol w:w="1134"/>
      </w:tblGrid>
      <w:tr w:rsidR="002805E8" w:rsidRPr="0055399A" w:rsidTr="00C67779">
        <w:trPr>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jc w:val="center"/>
              <w:rPr>
                <w:rFonts w:ascii="Times New Roman" w:hAnsi="Times New Roman"/>
                <w:sz w:val="24"/>
                <w:szCs w:val="24"/>
                <w:lang w:eastAsia="ru-RU"/>
              </w:rPr>
            </w:pPr>
            <w:r w:rsidRPr="00C67779">
              <w:rPr>
                <w:rFonts w:ascii="Times New Roman" w:hAnsi="Times New Roman"/>
                <w:sz w:val="24"/>
                <w:szCs w:val="24"/>
                <w:lang w:eastAsia="ru-RU"/>
              </w:rPr>
              <w:t>№</w:t>
            </w:r>
            <w:r w:rsidRPr="00C67779">
              <w:rPr>
                <w:rFonts w:ascii="Times New Roman" w:hAnsi="Times New Roman"/>
                <w:sz w:val="24"/>
                <w:szCs w:val="24"/>
                <w:lang w:eastAsia="ru-RU"/>
              </w:rPr>
              <w:br/>
              <w:t>п/п</w:t>
            </w:r>
          </w:p>
        </w:tc>
        <w:tc>
          <w:tcPr>
            <w:tcW w:w="4248"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jc w:val="center"/>
              <w:rPr>
                <w:rFonts w:ascii="Times New Roman" w:hAnsi="Times New Roman"/>
                <w:sz w:val="24"/>
                <w:szCs w:val="24"/>
                <w:lang w:eastAsia="ru-RU"/>
              </w:rPr>
            </w:pPr>
            <w:r w:rsidRPr="00C67779">
              <w:rPr>
                <w:rFonts w:ascii="Times New Roman" w:hAnsi="Times New Roman"/>
                <w:sz w:val="24"/>
                <w:szCs w:val="24"/>
                <w:lang w:eastAsia="ru-RU"/>
              </w:rPr>
              <w:t>Наименование критерия конкурсного отбора</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jc w:val="center"/>
              <w:rPr>
                <w:rFonts w:ascii="Times New Roman" w:hAnsi="Times New Roman"/>
                <w:sz w:val="24"/>
                <w:szCs w:val="24"/>
                <w:lang w:eastAsia="ru-RU"/>
              </w:rPr>
            </w:pPr>
            <w:r w:rsidRPr="00C67779">
              <w:rPr>
                <w:rFonts w:ascii="Times New Roman" w:hAnsi="Times New Roman"/>
                <w:sz w:val="24"/>
                <w:szCs w:val="24"/>
                <w:lang w:eastAsia="ru-RU"/>
              </w:rPr>
              <w:t>Значения критерия конкурсного отбора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jc w:val="center"/>
              <w:rPr>
                <w:rFonts w:ascii="Times New Roman" w:hAnsi="Times New Roman"/>
                <w:sz w:val="24"/>
                <w:szCs w:val="24"/>
                <w:lang w:eastAsia="ru-RU"/>
              </w:rPr>
            </w:pPr>
            <w:r w:rsidRPr="00C67779">
              <w:rPr>
                <w:rFonts w:ascii="Times New Roman" w:hAnsi="Times New Roman"/>
                <w:sz w:val="24"/>
                <w:szCs w:val="24"/>
                <w:lang w:eastAsia="ru-RU"/>
              </w:rPr>
              <w:t>Количество баллов</w:t>
            </w:r>
          </w:p>
        </w:tc>
      </w:tr>
      <w:tr w:rsidR="002805E8" w:rsidRPr="0055399A" w:rsidTr="00C34FB1">
        <w:trPr>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w:t>
            </w:r>
          </w:p>
        </w:tc>
        <w:tc>
          <w:tcPr>
            <w:tcW w:w="7367" w:type="dxa"/>
            <w:gridSpan w:val="3"/>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i/>
                <w:sz w:val="28"/>
                <w:szCs w:val="28"/>
                <w:lang w:eastAsia="ru-RU"/>
              </w:rPr>
            </w:pPr>
            <w:r w:rsidRPr="0055399A">
              <w:rPr>
                <w:rFonts w:ascii="Times New Roman" w:hAnsi="Times New Roman"/>
                <w:sz w:val="28"/>
                <w:szCs w:val="28"/>
              </w:rPr>
              <w:t>Социальная и экономическая эффективность реализации проекта</w:t>
            </w:r>
          </w:p>
        </w:tc>
      </w:tr>
      <w:tr w:rsidR="002805E8" w:rsidRPr="0055399A" w:rsidTr="00C67779">
        <w:trPr>
          <w:trHeight w:val="360"/>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1.1.</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i/>
                <w:sz w:val="24"/>
                <w:szCs w:val="24"/>
                <w:lang w:eastAsia="ru-RU"/>
              </w:rPr>
            </w:pPr>
            <w:r w:rsidRPr="0055399A">
              <w:rPr>
                <w:rFonts w:ascii="Times New Roman" w:hAnsi="Times New Roman"/>
              </w:rPr>
              <w:t>Доля благополучателей в общей численности населения населенного пункта</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lang w:eastAsia="ru-RU"/>
              </w:rPr>
            </w:pPr>
            <w:r w:rsidRPr="00C67779">
              <w:rPr>
                <w:rFonts w:ascii="Times New Roman" w:hAnsi="Times New Roman"/>
                <w:lang w:eastAsia="ru-RU"/>
              </w:rPr>
              <w:t>от 61 до 100 %</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i/>
                <w:sz w:val="24"/>
                <w:szCs w:val="24"/>
                <w:lang w:eastAsia="ru-RU"/>
              </w:rPr>
              <w:t xml:space="preserve"> 40</w:t>
            </w:r>
          </w:p>
        </w:tc>
      </w:tr>
      <w:tr w:rsidR="002805E8" w:rsidRPr="0055399A" w:rsidTr="00C67779">
        <w:trPr>
          <w:trHeight w:val="313"/>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55399A" w:rsidRDefault="002805E8" w:rsidP="000D5E5C">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55399A" w:rsidRDefault="002805E8" w:rsidP="000D5E5C">
            <w:pPr>
              <w:autoSpaceDE w:val="0"/>
              <w:autoSpaceDN w:val="0"/>
              <w:adjustRightInd w:val="0"/>
              <w:spacing w:after="0" w:line="240" w:lineRule="auto"/>
              <w:rPr>
                <w:rFonts w:ascii="Times New Roman" w:hAnsi="Times New Roman"/>
              </w:rPr>
            </w:pPr>
            <w:r w:rsidRPr="0055399A">
              <w:rPr>
                <w:rFonts w:ascii="Times New Roman" w:hAnsi="Times New Roman"/>
              </w:rPr>
              <w:t>от 31 до 60 %</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i/>
                <w:sz w:val="24"/>
                <w:szCs w:val="24"/>
                <w:lang w:eastAsia="ru-RU"/>
              </w:rPr>
            </w:pPr>
            <w:r w:rsidRPr="00C67779">
              <w:rPr>
                <w:rFonts w:ascii="Times New Roman" w:hAnsi="Times New Roman"/>
                <w:i/>
                <w:sz w:val="24"/>
                <w:szCs w:val="24"/>
                <w:lang w:eastAsia="ru-RU"/>
              </w:rPr>
              <w:t>20</w:t>
            </w:r>
          </w:p>
        </w:tc>
      </w:tr>
      <w:tr w:rsidR="002805E8" w:rsidRPr="0055399A" w:rsidTr="00C67779">
        <w:trPr>
          <w:trHeight w:val="351"/>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55399A" w:rsidRDefault="002805E8" w:rsidP="000D5E5C">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55399A" w:rsidRDefault="002805E8" w:rsidP="000D5E5C">
            <w:pPr>
              <w:autoSpaceDE w:val="0"/>
              <w:autoSpaceDN w:val="0"/>
              <w:adjustRightInd w:val="0"/>
              <w:spacing w:after="0" w:line="240" w:lineRule="auto"/>
              <w:rPr>
                <w:rFonts w:ascii="Times New Roman" w:hAnsi="Times New Roman"/>
              </w:rPr>
            </w:pPr>
            <w:r w:rsidRPr="0055399A">
              <w:rPr>
                <w:rFonts w:ascii="Times New Roman" w:hAnsi="Times New Roman"/>
              </w:rPr>
              <w:t>от 0 до 30 %</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0D5E5C">
            <w:pPr>
              <w:autoSpaceDE w:val="0"/>
              <w:autoSpaceDN w:val="0"/>
              <w:adjustRightInd w:val="0"/>
              <w:spacing w:after="0" w:line="240" w:lineRule="auto"/>
              <w:rPr>
                <w:rFonts w:ascii="Times New Roman" w:hAnsi="Times New Roman"/>
                <w:i/>
                <w:sz w:val="24"/>
                <w:szCs w:val="24"/>
                <w:lang w:eastAsia="ru-RU"/>
              </w:rPr>
            </w:pPr>
            <w:r w:rsidRPr="00C67779">
              <w:rPr>
                <w:rFonts w:ascii="Times New Roman" w:hAnsi="Times New Roman"/>
                <w:i/>
                <w:sz w:val="24"/>
                <w:szCs w:val="24"/>
                <w:lang w:eastAsia="ru-RU"/>
              </w:rPr>
              <w:t>10</w:t>
            </w:r>
          </w:p>
        </w:tc>
      </w:tr>
      <w:tr w:rsidR="002805E8" w:rsidRPr="0055399A" w:rsidTr="00C67779">
        <w:trPr>
          <w:trHeight w:val="345"/>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1.2</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55399A">
              <w:rPr>
                <w:rFonts w:ascii="Times New Roman" w:hAnsi="Times New Roman"/>
              </w:rPr>
              <w:t>«Долговечность» результатов проекта</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более 5 лет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 xml:space="preserve"> 15</w:t>
            </w:r>
          </w:p>
        </w:tc>
      </w:tr>
      <w:tr w:rsidR="002805E8" w:rsidRPr="0055399A" w:rsidTr="00C67779">
        <w:trPr>
          <w:trHeight w:val="497"/>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От 1 года до 5 лет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10</w:t>
            </w:r>
          </w:p>
        </w:tc>
      </w:tr>
      <w:tr w:rsidR="002805E8" w:rsidRPr="0055399A" w:rsidTr="00C67779">
        <w:trPr>
          <w:trHeight w:val="276"/>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От 0 до 1 года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5</w:t>
            </w:r>
          </w:p>
        </w:tc>
      </w:tr>
      <w:tr w:rsidR="002805E8" w:rsidRPr="0055399A" w:rsidTr="00C67779">
        <w:trPr>
          <w:trHeight w:val="525"/>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1.3</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55399A">
              <w:rPr>
                <w:rFonts w:ascii="Times New Roman" w:hAnsi="Times New Roman"/>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 xml:space="preserve"> 10</w:t>
            </w:r>
          </w:p>
        </w:tc>
      </w:tr>
      <w:tr w:rsidR="002805E8" w:rsidRPr="0055399A" w:rsidTr="00C67779">
        <w:trPr>
          <w:trHeight w:val="493"/>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0</w:t>
            </w:r>
          </w:p>
        </w:tc>
      </w:tr>
      <w:tr w:rsidR="002805E8" w:rsidRPr="0055399A" w:rsidTr="00146F77">
        <w:trPr>
          <w:trHeight w:val="1073"/>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w:t>
            </w:r>
          </w:p>
        </w:tc>
        <w:tc>
          <w:tcPr>
            <w:tcW w:w="7367" w:type="dxa"/>
            <w:gridSpan w:val="3"/>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55399A">
              <w:rPr>
                <w:rFonts w:ascii="Times New Roman" w:hAnsi="Times New Roman"/>
                <w:sz w:val="28"/>
                <w:szCs w:val="28"/>
              </w:rPr>
              <w:t>Степень участия населения муниципального образования в определении и решении проблемы, заявленной в инициативном проекте (оценивается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2805E8" w:rsidRPr="0055399A" w:rsidTr="00C67779">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2.1</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55399A">
              <w:rPr>
                <w:rFonts w:ascii="Times New Roman" w:hAnsi="Times New Roman"/>
              </w:rPr>
              <w:t>Участие населения в определении проблемы, на решение которой направлен инициативный проект</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5</w:t>
            </w:r>
          </w:p>
        </w:tc>
      </w:tr>
      <w:tr w:rsidR="002805E8" w:rsidRPr="0055399A" w:rsidTr="00C67779">
        <w:trPr>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0</w:t>
            </w:r>
          </w:p>
        </w:tc>
      </w:tr>
      <w:tr w:rsidR="002805E8" w:rsidRPr="0055399A" w:rsidTr="00C67779">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2.2</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Участие населения в определении параметров инициативного проекта (размер, объем)</w:t>
            </w:r>
          </w:p>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3</w:t>
            </w:r>
          </w:p>
        </w:tc>
      </w:tr>
      <w:tr w:rsidR="002805E8" w:rsidRPr="0055399A" w:rsidTr="00C67779">
        <w:trPr>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0</w:t>
            </w:r>
          </w:p>
        </w:tc>
      </w:tr>
      <w:tr w:rsidR="002805E8" w:rsidRPr="0055399A" w:rsidTr="00C67779">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2.3</w:t>
            </w:r>
          </w:p>
        </w:tc>
        <w:tc>
          <w:tcPr>
            <w:tcW w:w="4248" w:type="dxa"/>
            <w:vMerge w:val="restart"/>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55399A">
              <w:rPr>
                <w:rFonts w:ascii="Times New Roman" w:hAnsi="Times New Roman"/>
              </w:rPr>
              <w:t>Информирование населения в процессе отбора приоритетной проблемы и разработки инициативного проекта</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w:t>
            </w:r>
          </w:p>
        </w:tc>
      </w:tr>
      <w:tr w:rsidR="002805E8" w:rsidRPr="0055399A" w:rsidTr="00C67779">
        <w:trPr>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w:t>
            </w:r>
          </w:p>
        </w:tc>
        <w:tc>
          <w:tcPr>
            <w:tcW w:w="4248"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Актуальность (острота) проблемы</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3.1</w:t>
            </w:r>
          </w:p>
        </w:tc>
        <w:tc>
          <w:tcPr>
            <w:tcW w:w="4248"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55399A">
              <w:rPr>
                <w:rFonts w:ascii="Times New Roman" w:hAnsi="Times New Roman"/>
              </w:rPr>
              <w:t>средняя - проблема достаточно широко осознается целевой группой населения, ее решение может привести к улучшению качества жизни</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3.2</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высокая - отсутствие решения будет негативно сказываться на качестве жизни населения</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10</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3.3</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очень высокая - решение проблемы необходимо для поддержания и сохранения условий жизнеобеспечения населения</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15</w:t>
            </w:r>
          </w:p>
        </w:tc>
      </w:tr>
      <w:tr w:rsidR="002805E8" w:rsidRPr="0055399A" w:rsidTr="008D48CB">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4</w:t>
            </w:r>
          </w:p>
        </w:tc>
        <w:tc>
          <w:tcPr>
            <w:tcW w:w="7367" w:type="dxa"/>
            <w:gridSpan w:val="3"/>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55399A">
              <w:rPr>
                <w:rFonts w:ascii="Times New Roman" w:hAnsi="Times New Roman"/>
                <w:sz w:val="28"/>
                <w:szCs w:val="28"/>
              </w:rPr>
              <w:t>Наличие мероприятий по уменьшению негативного воздействия на состояние окружающей среды и здоровья населения:</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4.1</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не предусматривается</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4.2</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10</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4.3</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15</w:t>
            </w:r>
          </w:p>
        </w:tc>
      </w:tr>
      <w:tr w:rsidR="002805E8" w:rsidRPr="0055399A" w:rsidTr="00C67779">
        <w:trPr>
          <w:trHeight w:val="20"/>
          <w:jc w:val="center"/>
        </w:trPr>
        <w:tc>
          <w:tcPr>
            <w:tcW w:w="850"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w:t>
            </w:r>
          </w:p>
        </w:tc>
        <w:tc>
          <w:tcPr>
            <w:tcW w:w="4248" w:type="dxa"/>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sz w:val="28"/>
                <w:szCs w:val="28"/>
              </w:rPr>
            </w:pPr>
            <w:r w:rsidRPr="0055399A">
              <w:rPr>
                <w:rFonts w:ascii="Times New Roman" w:hAnsi="Times New Roman"/>
                <w:sz w:val="28"/>
                <w:szCs w:val="28"/>
              </w:rPr>
              <w:t>Вклад участников реализации проекта в его финансирование</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r>
      <w:tr w:rsidR="002805E8" w:rsidRPr="0055399A" w:rsidTr="00C67779">
        <w:trPr>
          <w:trHeight w:val="521"/>
          <w:jc w:val="center"/>
        </w:trPr>
        <w:tc>
          <w:tcPr>
            <w:tcW w:w="850" w:type="dxa"/>
            <w:vMerge w:val="restart"/>
            <w:tcBorders>
              <w:top w:val="single" w:sz="4" w:space="0" w:color="auto"/>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5.1</w:t>
            </w:r>
          </w:p>
        </w:tc>
        <w:tc>
          <w:tcPr>
            <w:tcW w:w="4248" w:type="dxa"/>
            <w:vMerge w:val="restart"/>
            <w:tcBorders>
              <w:top w:val="single" w:sz="4" w:space="0" w:color="auto"/>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Уровень софинансирования проекта со стороны бюджета муниципального образования</w:t>
            </w: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5 % и свыше</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10</w:t>
            </w:r>
          </w:p>
        </w:tc>
      </w:tr>
      <w:tr w:rsidR="002805E8" w:rsidRPr="0055399A" w:rsidTr="00C67779">
        <w:trPr>
          <w:trHeight w:val="417"/>
          <w:jc w:val="center"/>
        </w:trPr>
        <w:tc>
          <w:tcPr>
            <w:tcW w:w="850" w:type="dxa"/>
            <w:vMerge/>
            <w:tcBorders>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3% до 5%</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5</w:t>
            </w:r>
          </w:p>
        </w:tc>
      </w:tr>
      <w:tr w:rsidR="002805E8" w:rsidRPr="0055399A" w:rsidTr="00C67779">
        <w:trPr>
          <w:trHeight w:val="341"/>
          <w:jc w:val="center"/>
        </w:trPr>
        <w:tc>
          <w:tcPr>
            <w:tcW w:w="850" w:type="dxa"/>
            <w:vMerge/>
            <w:tcBorders>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до 3 %</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2</w:t>
            </w:r>
          </w:p>
        </w:tc>
      </w:tr>
      <w:tr w:rsidR="002805E8" w:rsidRPr="0055399A" w:rsidTr="00C67779">
        <w:trPr>
          <w:trHeight w:val="563"/>
          <w:jc w:val="center"/>
        </w:trPr>
        <w:tc>
          <w:tcPr>
            <w:tcW w:w="850" w:type="dxa"/>
            <w:vMerge w:val="restart"/>
            <w:tcBorders>
              <w:top w:val="single" w:sz="4" w:space="0" w:color="auto"/>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5.2</w:t>
            </w:r>
          </w:p>
        </w:tc>
        <w:tc>
          <w:tcPr>
            <w:tcW w:w="4248" w:type="dxa"/>
            <w:vMerge w:val="restart"/>
            <w:tcBorders>
              <w:top w:val="single" w:sz="4" w:space="0" w:color="auto"/>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Уровень софинансирования проекта со стороны населения</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1% и свыше</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w:t>
            </w:r>
          </w:p>
        </w:tc>
      </w:tr>
      <w:tr w:rsidR="002805E8" w:rsidRPr="0055399A" w:rsidTr="00C67779">
        <w:trPr>
          <w:trHeight w:val="420"/>
          <w:jc w:val="center"/>
        </w:trPr>
        <w:tc>
          <w:tcPr>
            <w:tcW w:w="850" w:type="dxa"/>
            <w:vMerge/>
            <w:tcBorders>
              <w:top w:val="single" w:sz="4" w:space="0" w:color="auto"/>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top w:val="single" w:sz="4" w:space="0" w:color="auto"/>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0,5% до 1%</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2</w:t>
            </w:r>
          </w:p>
        </w:tc>
      </w:tr>
      <w:tr w:rsidR="002805E8" w:rsidRPr="0055399A" w:rsidTr="00C67779">
        <w:trPr>
          <w:trHeight w:val="360"/>
          <w:jc w:val="center"/>
        </w:trPr>
        <w:tc>
          <w:tcPr>
            <w:tcW w:w="850" w:type="dxa"/>
            <w:vMerge/>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top w:val="single" w:sz="4" w:space="0" w:color="auto"/>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r w:rsidR="002805E8" w:rsidRPr="0055399A" w:rsidTr="00C67779">
        <w:trPr>
          <w:trHeight w:val="390"/>
          <w:jc w:val="center"/>
        </w:trPr>
        <w:tc>
          <w:tcPr>
            <w:tcW w:w="850" w:type="dxa"/>
            <w:vMerge w:val="restart"/>
            <w:tcBorders>
              <w:top w:val="single" w:sz="4" w:space="0" w:color="auto"/>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5.3</w:t>
            </w:r>
          </w:p>
        </w:tc>
        <w:tc>
          <w:tcPr>
            <w:tcW w:w="4248" w:type="dxa"/>
            <w:vMerge w:val="restart"/>
            <w:tcBorders>
              <w:top w:val="single" w:sz="4" w:space="0" w:color="auto"/>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Уровень софинансирования проекта со стороны организаций и других внебюджетных источников</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1% и свыше</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w:t>
            </w:r>
          </w:p>
        </w:tc>
      </w:tr>
      <w:tr w:rsidR="002805E8" w:rsidRPr="0055399A" w:rsidTr="00C67779">
        <w:trPr>
          <w:trHeight w:val="390"/>
          <w:jc w:val="center"/>
        </w:trPr>
        <w:tc>
          <w:tcPr>
            <w:tcW w:w="850" w:type="dxa"/>
            <w:vMerge/>
            <w:tcBorders>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От 0,5% до 1%</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3</w:t>
            </w:r>
          </w:p>
        </w:tc>
      </w:tr>
      <w:tr w:rsidR="002805E8" w:rsidRPr="0055399A" w:rsidTr="00C67779">
        <w:trPr>
          <w:trHeight w:val="390"/>
          <w:jc w:val="center"/>
        </w:trPr>
        <w:tc>
          <w:tcPr>
            <w:tcW w:w="850" w:type="dxa"/>
            <w:tcBorders>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tcBorders>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r w:rsidR="002805E8" w:rsidRPr="0055399A" w:rsidTr="00C67779">
        <w:trPr>
          <w:trHeight w:val="390"/>
          <w:jc w:val="center"/>
        </w:trPr>
        <w:tc>
          <w:tcPr>
            <w:tcW w:w="850" w:type="dxa"/>
            <w:vMerge w:val="restart"/>
            <w:tcBorders>
              <w:top w:val="single" w:sz="4" w:space="0" w:color="auto"/>
              <w:left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5.4</w:t>
            </w:r>
          </w:p>
        </w:tc>
        <w:tc>
          <w:tcPr>
            <w:tcW w:w="4248" w:type="dxa"/>
            <w:vMerge w:val="restart"/>
            <w:tcBorders>
              <w:top w:val="single" w:sz="4" w:space="0" w:color="auto"/>
              <w:left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r w:rsidRPr="0055399A">
              <w:rPr>
                <w:rFonts w:ascii="Times New Roman" w:hAnsi="Times New Roman"/>
              </w:rPr>
              <w:t>Вклад населения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предусматривает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w:t>
            </w:r>
          </w:p>
        </w:tc>
      </w:tr>
      <w:tr w:rsidR="002805E8" w:rsidRPr="0055399A" w:rsidTr="00C67779">
        <w:trPr>
          <w:trHeight w:val="390"/>
          <w:jc w:val="center"/>
        </w:trPr>
        <w:tc>
          <w:tcPr>
            <w:tcW w:w="850" w:type="dxa"/>
            <w:vMerge/>
            <w:tcBorders>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p>
        </w:tc>
        <w:tc>
          <w:tcPr>
            <w:tcW w:w="4248" w:type="dxa"/>
            <w:vMerge/>
            <w:tcBorders>
              <w:left w:val="single" w:sz="4" w:space="0" w:color="auto"/>
              <w:bottom w:val="single" w:sz="4" w:space="0" w:color="auto"/>
              <w:right w:val="single" w:sz="4" w:space="0" w:color="auto"/>
            </w:tcBorders>
          </w:tcPr>
          <w:p w:rsidR="002805E8" w:rsidRPr="0055399A" w:rsidRDefault="002805E8" w:rsidP="006E1BA5">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Не предусматривает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6E1BA5">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r w:rsidR="002805E8" w:rsidRPr="0055399A" w:rsidTr="00C67779">
        <w:trPr>
          <w:trHeight w:val="390"/>
          <w:jc w:val="center"/>
        </w:trPr>
        <w:tc>
          <w:tcPr>
            <w:tcW w:w="850" w:type="dxa"/>
            <w:vMerge w:val="restart"/>
            <w:tcBorders>
              <w:top w:val="single" w:sz="4" w:space="0" w:color="auto"/>
              <w:left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5.5</w:t>
            </w:r>
          </w:p>
        </w:tc>
        <w:tc>
          <w:tcPr>
            <w:tcW w:w="4248" w:type="dxa"/>
            <w:vMerge w:val="restart"/>
            <w:tcBorders>
              <w:top w:val="single" w:sz="4" w:space="0" w:color="auto"/>
              <w:left w:val="single" w:sz="4" w:space="0" w:color="auto"/>
              <w:right w:val="single" w:sz="4" w:space="0" w:color="auto"/>
            </w:tcBorders>
          </w:tcPr>
          <w:p w:rsidR="002805E8" w:rsidRPr="0055399A" w:rsidRDefault="002805E8" w:rsidP="00C67779">
            <w:pPr>
              <w:autoSpaceDE w:val="0"/>
              <w:autoSpaceDN w:val="0"/>
              <w:adjustRightInd w:val="0"/>
              <w:spacing w:after="0" w:line="240" w:lineRule="auto"/>
              <w:rPr>
                <w:rFonts w:ascii="Times New Roman" w:hAnsi="Times New Roman"/>
              </w:rPr>
            </w:pPr>
            <w:r w:rsidRPr="0055399A">
              <w:rPr>
                <w:rFonts w:ascii="Times New Roman" w:hAnsi="Times New Roman"/>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предусматривает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5</w:t>
            </w:r>
          </w:p>
        </w:tc>
      </w:tr>
      <w:tr w:rsidR="002805E8" w:rsidRPr="0055399A" w:rsidTr="00C67779">
        <w:trPr>
          <w:trHeight w:val="390"/>
          <w:jc w:val="center"/>
        </w:trPr>
        <w:tc>
          <w:tcPr>
            <w:tcW w:w="850" w:type="dxa"/>
            <w:vMerge/>
            <w:tcBorders>
              <w:left w:val="single" w:sz="4" w:space="0" w:color="auto"/>
              <w:bottom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8"/>
                <w:szCs w:val="28"/>
                <w:lang w:eastAsia="ru-RU"/>
              </w:rPr>
            </w:pPr>
          </w:p>
        </w:tc>
        <w:tc>
          <w:tcPr>
            <w:tcW w:w="4248" w:type="dxa"/>
            <w:vMerge/>
            <w:tcBorders>
              <w:left w:val="single" w:sz="4" w:space="0" w:color="auto"/>
              <w:bottom w:val="single" w:sz="4" w:space="0" w:color="auto"/>
              <w:right w:val="single" w:sz="4" w:space="0" w:color="auto"/>
            </w:tcBorders>
          </w:tcPr>
          <w:p w:rsidR="002805E8" w:rsidRPr="0055399A" w:rsidRDefault="002805E8" w:rsidP="00C67779">
            <w:pPr>
              <w:autoSpaceDE w:val="0"/>
              <w:autoSpaceDN w:val="0"/>
              <w:adjustRightInd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4"/>
                <w:szCs w:val="24"/>
                <w:lang w:eastAsia="ru-RU"/>
              </w:rPr>
            </w:pPr>
            <w:r w:rsidRPr="00C67779">
              <w:rPr>
                <w:rFonts w:ascii="Times New Roman" w:hAnsi="Times New Roman"/>
                <w:sz w:val="24"/>
                <w:szCs w:val="24"/>
                <w:lang w:eastAsia="ru-RU"/>
              </w:rPr>
              <w:t>Не предусматривает</w:t>
            </w:r>
          </w:p>
        </w:tc>
        <w:tc>
          <w:tcPr>
            <w:tcW w:w="1134" w:type="dxa"/>
            <w:tcBorders>
              <w:top w:val="single" w:sz="4" w:space="0" w:color="auto"/>
              <w:left w:val="single" w:sz="4" w:space="0" w:color="auto"/>
              <w:bottom w:val="single" w:sz="4" w:space="0" w:color="auto"/>
              <w:right w:val="single" w:sz="4" w:space="0" w:color="auto"/>
            </w:tcBorders>
          </w:tcPr>
          <w:p w:rsidR="002805E8" w:rsidRPr="00C67779" w:rsidRDefault="002805E8" w:rsidP="00C67779">
            <w:pPr>
              <w:autoSpaceDE w:val="0"/>
              <w:autoSpaceDN w:val="0"/>
              <w:adjustRightInd w:val="0"/>
              <w:spacing w:after="0" w:line="240" w:lineRule="auto"/>
              <w:rPr>
                <w:rFonts w:ascii="Times New Roman" w:hAnsi="Times New Roman"/>
                <w:sz w:val="28"/>
                <w:szCs w:val="28"/>
                <w:lang w:eastAsia="ru-RU"/>
              </w:rPr>
            </w:pPr>
            <w:r w:rsidRPr="00C67779">
              <w:rPr>
                <w:rFonts w:ascii="Times New Roman" w:hAnsi="Times New Roman"/>
                <w:sz w:val="28"/>
                <w:szCs w:val="28"/>
                <w:lang w:eastAsia="ru-RU"/>
              </w:rPr>
              <w:t>0</w:t>
            </w:r>
          </w:p>
        </w:tc>
      </w:tr>
    </w:tbl>
    <w:p w:rsidR="002805E8" w:rsidRPr="000D5E5C" w:rsidRDefault="002805E8" w:rsidP="000D5E5C">
      <w:pPr>
        <w:spacing w:after="0" w:line="240" w:lineRule="auto"/>
        <w:rPr>
          <w:rFonts w:ascii="Times New Roman" w:hAnsi="Times New Roman"/>
          <w:sz w:val="28"/>
          <w:szCs w:val="28"/>
          <w:lang w:eastAsia="ru-RU"/>
        </w:rPr>
      </w:pPr>
    </w:p>
    <w:p w:rsidR="002805E8" w:rsidRDefault="002805E8"/>
    <w:sectPr w:rsidR="002805E8" w:rsidSect="00025A97">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E8" w:rsidRDefault="002805E8" w:rsidP="000D5E5C">
      <w:pPr>
        <w:spacing w:after="0" w:line="240" w:lineRule="auto"/>
      </w:pPr>
      <w:r>
        <w:separator/>
      </w:r>
    </w:p>
  </w:endnote>
  <w:endnote w:type="continuationSeparator" w:id="0">
    <w:p w:rsidR="002805E8" w:rsidRDefault="002805E8" w:rsidP="000D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E8" w:rsidRDefault="002805E8" w:rsidP="000D5E5C">
      <w:pPr>
        <w:spacing w:after="0" w:line="240" w:lineRule="auto"/>
      </w:pPr>
      <w:r>
        <w:separator/>
      </w:r>
    </w:p>
  </w:footnote>
  <w:footnote w:type="continuationSeparator" w:id="0">
    <w:p w:rsidR="002805E8" w:rsidRDefault="002805E8" w:rsidP="000D5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E8" w:rsidRDefault="002805E8">
    <w:pPr>
      <w:pStyle w:val="Header"/>
      <w:jc w:val="center"/>
    </w:pPr>
    <w:fldSimple w:instr="PAGE   \* MERGEFORMAT">
      <w:r>
        <w:rPr>
          <w:noProof/>
        </w:rPr>
        <w:t>20</w:t>
      </w:r>
    </w:fldSimple>
  </w:p>
  <w:p w:rsidR="002805E8" w:rsidRDefault="00280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17DF7"/>
    <w:multiLevelType w:val="hybridMultilevel"/>
    <w:tmpl w:val="4294BDA8"/>
    <w:lvl w:ilvl="0" w:tplc="9894D2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9980FBF"/>
    <w:multiLevelType w:val="multilevel"/>
    <w:tmpl w:val="7FBAAA98"/>
    <w:lvl w:ilvl="0">
      <w:start w:val="1"/>
      <w:numFmt w:val="upperRoman"/>
      <w:suff w:val="space"/>
      <w:lvlText w:val="РАЗДЕЛ %1."/>
      <w:lvlJc w:val="center"/>
      <w:rPr>
        <w:rFonts w:cs="Times New Roman" w:hint="default"/>
      </w:rPr>
    </w:lvl>
    <w:lvl w:ilvl="1">
      <w:start w:val="1"/>
      <w:numFmt w:val="decimal"/>
      <w:lvlRestart w:val="0"/>
      <w:lvlText w:val="Глава %2."/>
      <w:lvlJc w:val="left"/>
      <w:pPr>
        <w:tabs>
          <w:tab w:val="num" w:pos="2410"/>
        </w:tabs>
        <w:ind w:firstLine="709"/>
      </w:pPr>
      <w:rPr>
        <w:rFonts w:cs="Times New Roman" w:hint="default"/>
        <w:b w:val="0"/>
      </w:rPr>
    </w:lvl>
    <w:lvl w:ilvl="2">
      <w:start w:val="1"/>
      <w:numFmt w:val="decimal"/>
      <w:lvlRestart w:val="0"/>
      <w:pStyle w:val="a"/>
      <w:lvlText w:val="Статья %3."/>
      <w:lvlJc w:val="left"/>
      <w:pPr>
        <w:tabs>
          <w:tab w:val="num" w:pos="2410"/>
        </w:tabs>
        <w:ind w:firstLine="709"/>
      </w:pPr>
      <w:rPr>
        <w:rFonts w:cs="Times New Roman" w:hint="default"/>
        <w:b w:val="0"/>
      </w:rPr>
    </w:lvl>
    <w:lvl w:ilvl="3">
      <w:start w:val="1"/>
      <w:numFmt w:val="decimal"/>
      <w:pStyle w:val="a0"/>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firstLine="709"/>
      </w:pPr>
      <w:rPr>
        <w:rFonts w:cs="Times New Roman" w:hint="default"/>
      </w:rPr>
    </w:lvl>
    <w:lvl w:ilvl="5">
      <w:start w:val="1"/>
      <w:numFmt w:val="decimal"/>
      <w:suff w:val="space"/>
      <w:lvlText w:val="%6)"/>
      <w:lvlJc w:val="left"/>
      <w:pPr>
        <w:ind w:left="-141" w:firstLine="709"/>
      </w:pPr>
      <w:rPr>
        <w:rFonts w:cs="Times New Roman" w:hint="default"/>
        <w:b w:val="0"/>
        <w:sz w:val="28"/>
      </w:rPr>
    </w:lvl>
    <w:lvl w:ilvl="6">
      <w:start w:val="1"/>
      <w:numFmt w:val="russianLower"/>
      <w:suff w:val="space"/>
      <w:lvlText w:val="%7)"/>
      <w:lvlJc w:val="left"/>
      <w:pPr>
        <w:ind w:firstLine="709"/>
      </w:pPr>
      <w:rPr>
        <w:rFonts w:cs="Times New Roman" w:hint="default"/>
        <w:sz w:val="28"/>
      </w:rPr>
    </w:lvl>
    <w:lvl w:ilvl="7">
      <w:start w:val="1"/>
      <w:numFmt w:val="bullet"/>
      <w:suff w:val="space"/>
      <w:lvlText w:val=""/>
      <w:lvlJc w:val="left"/>
      <w:pPr>
        <w:ind w:firstLine="851"/>
      </w:pPr>
      <w:rPr>
        <w:rFonts w:ascii="Symbol" w:hAnsi="Symbol" w:hint="default"/>
        <w:color w:val="auto"/>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1"/>
    <w:lvlOverride w:ilvl="0">
      <w:lvl w:ilvl="0">
        <w:start w:val="1"/>
        <w:numFmt w:val="upperRoman"/>
        <w:suff w:val="space"/>
        <w:lvlText w:val="РАЗДЕЛ %1."/>
        <w:lvlJc w:val="center"/>
        <w:rPr>
          <w:rFonts w:cs="Times New Roman" w:hint="default"/>
        </w:rPr>
      </w:lvl>
    </w:lvlOverride>
    <w:lvlOverride w:ilvl="1">
      <w:lvl w:ilvl="1">
        <w:start w:val="1"/>
        <w:numFmt w:val="decimal"/>
        <w:lvlRestart w:val="0"/>
        <w:lvlText w:val="Глава %2."/>
        <w:lvlJc w:val="left"/>
        <w:pPr>
          <w:tabs>
            <w:tab w:val="num" w:pos="2410"/>
          </w:tabs>
          <w:ind w:firstLine="709"/>
        </w:pPr>
        <w:rPr>
          <w:rFonts w:cs="Times New Roman" w:hint="default"/>
          <w:b w:val="0"/>
        </w:rPr>
      </w:lvl>
    </w:lvlOverride>
    <w:lvlOverride w:ilvl="2">
      <w:lvl w:ilvl="2">
        <w:start w:val="1"/>
        <w:numFmt w:val="decimal"/>
        <w:lvlRestart w:val="0"/>
        <w:pStyle w:val="a"/>
        <w:lvlText w:val="Статья %3."/>
        <w:lvlJc w:val="left"/>
        <w:pPr>
          <w:tabs>
            <w:tab w:val="num" w:pos="2269"/>
          </w:tabs>
          <w:ind w:left="2269" w:hanging="1701"/>
        </w:pPr>
        <w:rPr>
          <w:rFonts w:cs="Times New Roman" w:hint="default"/>
          <w:b w:val="0"/>
          <w:color w:val="auto"/>
        </w:rPr>
      </w:lvl>
    </w:lvlOverride>
    <w:lvlOverride w:ilvl="3">
      <w:lvl w:ilvl="3">
        <w:start w:val="1"/>
        <w:numFmt w:val="decimal"/>
        <w:pStyle w:val="a0"/>
        <w:suff w:val="space"/>
        <w:lvlText w:val="%4."/>
        <w:lvlJc w:val="left"/>
        <w:pPr>
          <w:ind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firstLine="709"/>
        </w:pPr>
        <w:rPr>
          <w:rFonts w:cs="Times New Roman" w:hint="default"/>
        </w:rPr>
      </w:lvl>
    </w:lvlOverride>
    <w:lvlOverride w:ilvl="5">
      <w:lvl w:ilvl="5">
        <w:start w:val="1"/>
        <w:numFmt w:val="decimal"/>
        <w:suff w:val="space"/>
        <w:lvlText w:val="%6)"/>
        <w:lvlJc w:val="left"/>
        <w:pPr>
          <w:ind w:firstLine="709"/>
        </w:pPr>
        <w:rPr>
          <w:rFonts w:cs="Times New Roman" w:hint="default"/>
          <w:b w:val="0"/>
          <w:sz w:val="28"/>
        </w:rPr>
      </w:lvl>
    </w:lvlOverride>
    <w:lvlOverride w:ilvl="6">
      <w:lvl w:ilvl="6">
        <w:start w:val="1"/>
        <w:numFmt w:val="russianLower"/>
        <w:suff w:val="space"/>
        <w:lvlText w:val="%7)"/>
        <w:lvlJc w:val="left"/>
        <w:pPr>
          <w:ind w:firstLine="709"/>
        </w:pPr>
        <w:rPr>
          <w:rFonts w:cs="Times New Roman" w:hint="default"/>
          <w:sz w:val="28"/>
        </w:rPr>
      </w:lvl>
    </w:lvlOverride>
    <w:lvlOverride w:ilvl="7">
      <w:lvl w:ilvl="7">
        <w:start w:val="1"/>
        <w:numFmt w:val="bullet"/>
        <w:suff w:val="space"/>
        <w:lvlText w:val=""/>
        <w:lvlJc w:val="left"/>
        <w:pPr>
          <w:ind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cs="Times New Roman" w:hint="default"/>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E5C"/>
    <w:rsid w:val="00013819"/>
    <w:rsid w:val="00025A97"/>
    <w:rsid w:val="0003795C"/>
    <w:rsid w:val="000439A8"/>
    <w:rsid w:val="000D5E5C"/>
    <w:rsid w:val="00146F77"/>
    <w:rsid w:val="00173A25"/>
    <w:rsid w:val="00215B8D"/>
    <w:rsid w:val="00255269"/>
    <w:rsid w:val="002805E8"/>
    <w:rsid w:val="002B5112"/>
    <w:rsid w:val="0030760E"/>
    <w:rsid w:val="003133F5"/>
    <w:rsid w:val="00321AAA"/>
    <w:rsid w:val="00335660"/>
    <w:rsid w:val="00340547"/>
    <w:rsid w:val="003B00F5"/>
    <w:rsid w:val="00445A34"/>
    <w:rsid w:val="004A79AB"/>
    <w:rsid w:val="004D3585"/>
    <w:rsid w:val="004D7B0E"/>
    <w:rsid w:val="00546E81"/>
    <w:rsid w:val="0055399A"/>
    <w:rsid w:val="005E38EF"/>
    <w:rsid w:val="005E4ECF"/>
    <w:rsid w:val="005E5A69"/>
    <w:rsid w:val="005F3F94"/>
    <w:rsid w:val="0060603C"/>
    <w:rsid w:val="00612D95"/>
    <w:rsid w:val="00653305"/>
    <w:rsid w:val="006838D8"/>
    <w:rsid w:val="0068508F"/>
    <w:rsid w:val="006E1BA5"/>
    <w:rsid w:val="00704FC6"/>
    <w:rsid w:val="00767AAF"/>
    <w:rsid w:val="007A3404"/>
    <w:rsid w:val="007C5C7C"/>
    <w:rsid w:val="008358D5"/>
    <w:rsid w:val="00846EEC"/>
    <w:rsid w:val="00896EC7"/>
    <w:rsid w:val="008D48CB"/>
    <w:rsid w:val="008D6074"/>
    <w:rsid w:val="008F3F36"/>
    <w:rsid w:val="00903504"/>
    <w:rsid w:val="009600E9"/>
    <w:rsid w:val="009F020F"/>
    <w:rsid w:val="00A05057"/>
    <w:rsid w:val="00A81AB9"/>
    <w:rsid w:val="00B50C41"/>
    <w:rsid w:val="00B53B24"/>
    <w:rsid w:val="00B94A3F"/>
    <w:rsid w:val="00BA6CF4"/>
    <w:rsid w:val="00BD03EF"/>
    <w:rsid w:val="00C12F09"/>
    <w:rsid w:val="00C34FB1"/>
    <w:rsid w:val="00C358A3"/>
    <w:rsid w:val="00C67779"/>
    <w:rsid w:val="00C83920"/>
    <w:rsid w:val="00CA51E0"/>
    <w:rsid w:val="00D0091E"/>
    <w:rsid w:val="00D0382B"/>
    <w:rsid w:val="00D20575"/>
    <w:rsid w:val="00D72340"/>
    <w:rsid w:val="00DF0773"/>
    <w:rsid w:val="00DF3963"/>
    <w:rsid w:val="00E00485"/>
    <w:rsid w:val="00E31310"/>
    <w:rsid w:val="00E7529B"/>
    <w:rsid w:val="00E811EE"/>
    <w:rsid w:val="00E84570"/>
    <w:rsid w:val="00F7371E"/>
    <w:rsid w:val="00F76144"/>
    <w:rsid w:val="00FC1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D5E5C"/>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0D5E5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D5E5C"/>
    <w:rPr>
      <w:rFonts w:cs="Times New Roman"/>
      <w:vertAlign w:val="superscript"/>
    </w:rPr>
  </w:style>
  <w:style w:type="paragraph" w:customStyle="1" w:styleId="a0">
    <w:name w:val="Осн_СПД"/>
    <w:basedOn w:val="Normal"/>
    <w:uiPriority w:val="99"/>
    <w:rsid w:val="000D5E5C"/>
    <w:pPr>
      <w:numPr>
        <w:ilvl w:val="3"/>
        <w:numId w:val="1"/>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Normal"/>
    <w:next w:val="a0"/>
    <w:autoRedefine/>
    <w:uiPriority w:val="99"/>
    <w:rsid w:val="000D5E5C"/>
    <w:pPr>
      <w:keepNext/>
      <w:numPr>
        <w:ilvl w:val="2"/>
        <w:numId w:val="1"/>
      </w:numPr>
      <w:spacing w:before="240" w:after="240" w:line="240" w:lineRule="auto"/>
      <w:ind w:left="2410" w:hanging="1701"/>
      <w:jc w:val="both"/>
    </w:pPr>
    <w:rPr>
      <w:rFonts w:ascii="Times New Roman" w:eastAsia="Times New Roman" w:hAnsi="Times New Roman"/>
      <w:b/>
      <w:sz w:val="28"/>
      <w:szCs w:val="26"/>
      <w:lang w:eastAsia="ru-RU"/>
    </w:rPr>
  </w:style>
  <w:style w:type="paragraph" w:styleId="Header">
    <w:name w:val="header"/>
    <w:basedOn w:val="Normal"/>
    <w:link w:val="HeaderChar"/>
    <w:uiPriority w:val="99"/>
    <w:rsid w:val="000D5E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0D5E5C"/>
    <w:rPr>
      <w:rFonts w:ascii="Times New Roman" w:hAnsi="Times New Roman" w:cs="Times New Roman"/>
      <w:sz w:val="24"/>
      <w:szCs w:val="24"/>
      <w:lang w:eastAsia="ru-RU"/>
    </w:rPr>
  </w:style>
  <w:style w:type="paragraph" w:styleId="ListParagraph">
    <w:name w:val="List Paragraph"/>
    <w:basedOn w:val="Normal"/>
    <w:uiPriority w:val="99"/>
    <w:qFormat/>
    <w:rsid w:val="000D5E5C"/>
    <w:pPr>
      <w:ind w:left="720"/>
      <w:contextualSpacing/>
    </w:pPr>
  </w:style>
  <w:style w:type="paragraph" w:styleId="BalloonText">
    <w:name w:val="Balloon Text"/>
    <w:basedOn w:val="Normal"/>
    <w:link w:val="BalloonTextChar"/>
    <w:uiPriority w:val="99"/>
    <w:semiHidden/>
    <w:rsid w:val="0004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39A8"/>
    <w:rPr>
      <w:rFonts w:ascii="Segoe UI" w:hAnsi="Segoe UI" w:cs="Segoe UI"/>
      <w:sz w:val="18"/>
      <w:szCs w:val="18"/>
    </w:rPr>
  </w:style>
  <w:style w:type="paragraph" w:styleId="Footer">
    <w:name w:val="footer"/>
    <w:basedOn w:val="Normal"/>
    <w:link w:val="FooterChar"/>
    <w:uiPriority w:val="99"/>
    <w:rsid w:val="006850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50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682</TotalTime>
  <Pages>20</Pages>
  <Words>5763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Predstaller</cp:lastModifiedBy>
  <cp:revision>10</cp:revision>
  <cp:lastPrinted>2021-01-21T08:24:00Z</cp:lastPrinted>
  <dcterms:created xsi:type="dcterms:W3CDTF">2020-12-29T13:17:00Z</dcterms:created>
  <dcterms:modified xsi:type="dcterms:W3CDTF">2021-02-05T11:26:00Z</dcterms:modified>
</cp:coreProperties>
</file>